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057BE3" w14:textId="68DE568B" w:rsidR="00982BBF" w:rsidRPr="00181043" w:rsidRDefault="00982BBF" w:rsidP="00982BBF">
      <w:pPr>
        <w:pStyle w:val="CRCoverPage"/>
        <w:outlineLvl w:val="0"/>
        <w:rPr>
          <w:b/>
          <w:sz w:val="24"/>
        </w:rPr>
      </w:pPr>
      <w:r w:rsidRPr="00692DEB">
        <w:rPr>
          <w:rFonts w:cs="Arial"/>
          <w:b/>
          <w:sz w:val="24"/>
          <w:lang w:val="en-US"/>
        </w:rPr>
        <w:t>3GPP TSG RAN WG2 Meeting #1</w:t>
      </w:r>
      <w:r>
        <w:rPr>
          <w:rFonts w:cs="Arial"/>
          <w:b/>
          <w:sz w:val="24"/>
          <w:lang w:val="en-US"/>
        </w:rPr>
        <w:t>30</w:t>
      </w:r>
      <w:r w:rsidRPr="00692DEB">
        <w:rPr>
          <w:rFonts w:cs="Arial"/>
          <w:b/>
          <w:sz w:val="24"/>
          <w:lang w:val="en-US"/>
        </w:rPr>
        <w:t xml:space="preserve">      </w:t>
      </w:r>
      <w:r w:rsidRPr="00692DEB">
        <w:rPr>
          <w:rFonts w:cs="Arial"/>
          <w:b/>
          <w:sz w:val="24"/>
          <w:lang w:val="en-US"/>
        </w:rPr>
        <w:tab/>
        <w:t xml:space="preserve">               </w:t>
      </w:r>
      <w:r>
        <w:rPr>
          <w:rFonts w:cs="Arial"/>
          <w:b/>
          <w:sz w:val="24"/>
          <w:lang w:val="en-US"/>
        </w:rPr>
        <w:t xml:space="preserve">            </w:t>
      </w:r>
      <w:r w:rsidRPr="00794FE9">
        <w:rPr>
          <w:rFonts w:cs="Arial"/>
          <w:b/>
          <w:sz w:val="24"/>
          <w:lang w:val="en-US"/>
        </w:rPr>
        <w:t>R2-250371</w:t>
      </w:r>
      <w:r w:rsidR="007548BC">
        <w:rPr>
          <w:rFonts w:cs="Arial"/>
          <w:b/>
          <w:sz w:val="24"/>
          <w:lang w:val="en-US"/>
        </w:rPr>
        <w:t>4</w:t>
      </w:r>
      <w:r w:rsidRPr="00692DEB">
        <w:rPr>
          <w:rFonts w:cs="Arial"/>
          <w:b/>
          <w:sz w:val="24"/>
          <w:lang w:val="en-US"/>
        </w:rPr>
        <w:br/>
      </w:r>
      <w:r w:rsidRPr="00B02157">
        <w:rPr>
          <w:b/>
          <w:sz w:val="24"/>
          <w:lang w:val="en-US"/>
        </w:rPr>
        <w:t>St Julian’s, Malta</w:t>
      </w:r>
      <w:r w:rsidRPr="005575EC">
        <w:rPr>
          <w:b/>
          <w:sz w:val="24"/>
        </w:rPr>
        <w:t xml:space="preserve">, </w:t>
      </w:r>
      <w:r>
        <w:rPr>
          <w:b/>
          <w:sz w:val="24"/>
        </w:rPr>
        <w:t>May</w:t>
      </w:r>
      <w:r w:rsidRPr="005575EC">
        <w:rPr>
          <w:b/>
          <w:sz w:val="24"/>
        </w:rPr>
        <w:t xml:space="preserve"> 1</w:t>
      </w:r>
      <w:r>
        <w:rPr>
          <w:b/>
          <w:sz w:val="24"/>
        </w:rPr>
        <w:t>9</w:t>
      </w:r>
      <w:r w:rsidRPr="005575EC">
        <w:rPr>
          <w:b/>
          <w:sz w:val="24"/>
          <w:vertAlign w:val="superscript"/>
        </w:rPr>
        <w:t>th</w:t>
      </w:r>
      <w:r w:rsidRPr="005575EC">
        <w:rPr>
          <w:b/>
          <w:sz w:val="24"/>
        </w:rPr>
        <w:t> – 2</w:t>
      </w:r>
      <w:r>
        <w:rPr>
          <w:b/>
          <w:sz w:val="24"/>
        </w:rPr>
        <w:t>3</w:t>
      </w:r>
      <w:r w:rsidR="002012CB">
        <w:rPr>
          <w:b/>
          <w:sz w:val="24"/>
          <w:vertAlign w:val="superscript"/>
        </w:rPr>
        <w:t>rd</w:t>
      </w:r>
      <w:r w:rsidRPr="005575EC">
        <w:rPr>
          <w:b/>
          <w:sz w:val="24"/>
        </w:rPr>
        <w:t>, 2025</w:t>
      </w:r>
      <w:r>
        <w:rPr>
          <w:b/>
          <w:sz w:val="24"/>
        </w:rPr>
        <w:t xml:space="preserve">                                          </w:t>
      </w:r>
    </w:p>
    <w:p w14:paraId="5780EFF9" w14:textId="77777777" w:rsidR="00D00627" w:rsidRPr="00BF4673" w:rsidRDefault="00D00627" w:rsidP="00D00627">
      <w:pPr>
        <w:pStyle w:val="CRCoverPage"/>
        <w:outlineLvl w:val="0"/>
        <w:rPr>
          <w:b/>
          <w:sz w:val="24"/>
        </w:rPr>
      </w:pPr>
    </w:p>
    <w:p w14:paraId="08831953" w14:textId="201B1082" w:rsidR="00D00627" w:rsidRPr="00692DEB" w:rsidRDefault="00D00627" w:rsidP="00D00627">
      <w:pPr>
        <w:tabs>
          <w:tab w:val="left" w:pos="1985"/>
        </w:tabs>
        <w:overflowPunct/>
        <w:autoSpaceDE/>
        <w:autoSpaceDN/>
        <w:adjustRightInd/>
        <w:spacing w:after="120"/>
        <w:rPr>
          <w:rFonts w:ascii="Arial" w:eastAsia="MS Mincho" w:hAnsi="Arial" w:cs="Arial"/>
          <w:b/>
          <w:bCs/>
          <w:color w:val="auto"/>
          <w:sz w:val="24"/>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B13721">
        <w:rPr>
          <w:rFonts w:ascii="Arial" w:eastAsia="MS Mincho" w:hAnsi="Arial" w:cs="Arial"/>
          <w:b/>
          <w:bCs/>
          <w:color w:val="auto"/>
          <w:sz w:val="24"/>
          <w:lang w:eastAsia="en-US"/>
        </w:rPr>
        <w:t>8</w:t>
      </w:r>
      <w:r w:rsidRPr="00051F8C">
        <w:rPr>
          <w:rFonts w:ascii="Arial" w:eastAsia="MS Mincho" w:hAnsi="Arial" w:cs="Arial"/>
          <w:b/>
          <w:bCs/>
          <w:color w:val="auto"/>
          <w:sz w:val="24"/>
          <w:lang w:eastAsia="en-US"/>
        </w:rPr>
        <w:t>.</w:t>
      </w:r>
      <w:r w:rsidR="00782138">
        <w:rPr>
          <w:rFonts w:ascii="Arial" w:eastAsia="MS Mincho" w:hAnsi="Arial" w:cs="Arial"/>
          <w:b/>
          <w:bCs/>
          <w:color w:val="auto"/>
          <w:sz w:val="24"/>
          <w:lang w:eastAsia="en-US"/>
        </w:rPr>
        <w:t>1.2.2</w:t>
      </w:r>
    </w:p>
    <w:p w14:paraId="286F2DEA" w14:textId="1E7249A5" w:rsidR="00D00627" w:rsidRPr="00692DEB" w:rsidRDefault="00D00627" w:rsidP="00D00627">
      <w:pPr>
        <w:tabs>
          <w:tab w:val="left" w:pos="1985"/>
        </w:tabs>
        <w:overflowPunct/>
        <w:autoSpaceDE/>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Source:</w:t>
      </w:r>
      <w:r w:rsidRPr="00692DEB">
        <w:rPr>
          <w:rFonts w:ascii="Arial" w:eastAsia="Times New Roman" w:hAnsi="Arial" w:cs="Arial"/>
          <w:b/>
          <w:bCs/>
          <w:color w:val="auto"/>
          <w:sz w:val="24"/>
          <w:lang w:eastAsia="en-US"/>
        </w:rPr>
        <w:tab/>
      </w:r>
      <w:r w:rsidR="00625185">
        <w:rPr>
          <w:rFonts w:ascii="Arial" w:eastAsia="Times New Roman" w:hAnsi="Arial" w:cs="Arial"/>
          <w:b/>
          <w:bCs/>
          <w:color w:val="auto"/>
          <w:sz w:val="24"/>
          <w:lang w:eastAsia="en-US"/>
        </w:rPr>
        <w:t>Apple</w:t>
      </w:r>
    </w:p>
    <w:p w14:paraId="4C413CA7" w14:textId="459D0EA5"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r w:rsidR="006B62B4">
        <w:rPr>
          <w:rFonts w:ascii="Arial" w:eastAsia="Times New Roman" w:hAnsi="Arial" w:cs="Arial"/>
          <w:b/>
          <w:bCs/>
          <w:color w:val="auto"/>
          <w:sz w:val="24"/>
          <w:lang w:eastAsia="en-US"/>
        </w:rPr>
        <w:t>Remaining issues</w:t>
      </w:r>
      <w:r w:rsidR="00B0273E" w:rsidRPr="00B0273E">
        <w:rPr>
          <w:rFonts w:ascii="Arial" w:eastAsia="Times New Roman" w:hAnsi="Arial" w:cs="Arial"/>
          <w:b/>
          <w:bCs/>
          <w:color w:val="auto"/>
          <w:sz w:val="24"/>
          <w:lang w:eastAsia="en-US"/>
        </w:rPr>
        <w:t xml:space="preserve"> on </w:t>
      </w:r>
      <w:r w:rsidR="00D8190B">
        <w:rPr>
          <w:rFonts w:ascii="AppleSystemUIFont" w:hAnsi="AppleSystemUIFont" w:cs="AppleSystemUIFont"/>
          <w:b/>
          <w:bCs/>
          <w:color w:val="auto"/>
          <w:sz w:val="26"/>
          <w:szCs w:val="26"/>
          <w:lang w:eastAsia="zh-CN"/>
        </w:rPr>
        <w:t>LCM procedure of UE-sided model for AI/ML based beam management</w:t>
      </w:r>
    </w:p>
    <w:p w14:paraId="7DC0B9EA" w14:textId="2A520955" w:rsidR="00375370" w:rsidRPr="00D17294" w:rsidRDefault="00375370" w:rsidP="00375370">
      <w:pPr>
        <w:overflowPunct/>
        <w:autoSpaceDE/>
        <w:autoSpaceDN/>
        <w:adjustRightInd/>
        <w:ind w:left="1985" w:hanging="1985"/>
        <w:rPr>
          <w:rFonts w:ascii="Arial" w:eastAsia="Times New Roman" w:hAnsi="Arial" w:cs="Arial"/>
          <w:b/>
          <w:bCs/>
          <w:color w:val="auto"/>
          <w:sz w:val="24"/>
          <w:highlight w:val="yellow"/>
          <w:lang w:val="en-CN" w:eastAsia="en-US"/>
        </w:rPr>
      </w:pPr>
      <w:r w:rsidRPr="00692DEB">
        <w:rPr>
          <w:rFonts w:ascii="Arial" w:eastAsia="Times New Roman" w:hAnsi="Arial" w:cs="Arial"/>
          <w:b/>
          <w:bCs/>
          <w:color w:val="auto"/>
          <w:sz w:val="24"/>
          <w:lang w:eastAsia="en-US"/>
        </w:rPr>
        <w:t>WID/SID:</w:t>
      </w:r>
      <w:r w:rsidRPr="00692DEB">
        <w:rPr>
          <w:rFonts w:ascii="Arial" w:eastAsia="Times New Roman" w:hAnsi="Arial" w:cs="Arial"/>
          <w:b/>
          <w:bCs/>
          <w:color w:val="auto"/>
          <w:sz w:val="24"/>
          <w:lang w:eastAsia="en-US"/>
        </w:rPr>
        <w:tab/>
      </w:r>
      <w:proofErr w:type="spellStart"/>
      <w:r w:rsidR="00B1622D" w:rsidRPr="00B1622D">
        <w:rPr>
          <w:rFonts w:ascii="Arial" w:hAnsi="Arial" w:cs="Arial"/>
          <w:b/>
          <w:bCs/>
          <w:sz w:val="24"/>
          <w:szCs w:val="24"/>
          <w:lang w:eastAsia="en-US"/>
        </w:rPr>
        <w:t>NR_AIML_Air</w:t>
      </w:r>
      <w:proofErr w:type="spellEnd"/>
      <w:r w:rsidR="005F0A8C" w:rsidRPr="00B1622D">
        <w:rPr>
          <w:rFonts w:ascii="Arial" w:hAnsi="Arial" w:cs="Arial"/>
          <w:b/>
          <w:bCs/>
          <w:sz w:val="24"/>
          <w:szCs w:val="24"/>
          <w:lang w:eastAsia="en-US"/>
        </w:rPr>
        <w:t>-</w:t>
      </w:r>
      <w:r w:rsidR="005F0A8C" w:rsidRPr="00B1622D">
        <w:rPr>
          <w:rFonts w:ascii="Arial" w:hAnsi="Arial" w:cs="Arial" w:hint="eastAsia"/>
          <w:b/>
          <w:bCs/>
          <w:sz w:val="24"/>
          <w:szCs w:val="24"/>
          <w:lang w:eastAsia="en-US"/>
        </w:rPr>
        <w:t>Core</w:t>
      </w:r>
      <w:r w:rsidRPr="00D7389B">
        <w:rPr>
          <w:rFonts w:ascii="Arial" w:hAnsi="Arial" w:cs="Arial"/>
          <w:b/>
          <w:bCs/>
          <w:sz w:val="24"/>
          <w:szCs w:val="24"/>
          <w:lang w:eastAsia="en-US"/>
        </w:rPr>
        <w:t>– Release 1</w:t>
      </w:r>
      <w:r w:rsidR="001A457C">
        <w:rPr>
          <w:rFonts w:ascii="Arial" w:hAnsi="Arial" w:cs="Arial"/>
          <w:b/>
          <w:bCs/>
          <w:sz w:val="24"/>
          <w:szCs w:val="24"/>
          <w:lang w:eastAsia="en-US"/>
        </w:rPr>
        <w:t>9</w:t>
      </w:r>
    </w:p>
    <w:p w14:paraId="65A951BF" w14:textId="386EDCDA"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t>Discussion and Decision</w:t>
      </w:r>
    </w:p>
    <w:p w14:paraId="2BB20373" w14:textId="4783B8E5" w:rsidR="003972AD" w:rsidRPr="00692DEB" w:rsidRDefault="00457D35" w:rsidP="00457D35">
      <w:pPr>
        <w:pStyle w:val="Heading1"/>
        <w:rPr>
          <w:lang w:val="en-US"/>
        </w:rPr>
      </w:pPr>
      <w:r>
        <w:t xml:space="preserve">1 </w:t>
      </w:r>
      <w:r w:rsidR="00CD1FF7" w:rsidRPr="00457D35">
        <w:t>Introduction</w:t>
      </w:r>
    </w:p>
    <w:bookmarkStart w:id="0" w:name="_Hlk61519723"/>
    <w:p w14:paraId="0F02E248" w14:textId="58736FB9" w:rsidR="004E55A4" w:rsidRDefault="00270766" w:rsidP="002210F6">
      <w:pPr>
        <w:pStyle w:val="NO"/>
        <w:spacing w:after="300"/>
        <w:ind w:left="0" w:firstLine="0"/>
        <w:rPr>
          <w:lang w:eastAsia="zh-CN"/>
        </w:rPr>
      </w:pPr>
      <w:r>
        <w:rPr>
          <w:noProof/>
          <w:lang w:eastAsia="zh-CN"/>
        </w:rPr>
        <mc:AlternateContent>
          <mc:Choice Requires="wps">
            <w:drawing>
              <wp:anchor distT="0" distB="0" distL="114300" distR="114300" simplePos="0" relativeHeight="251659264" behindDoc="0" locked="0" layoutInCell="1" allowOverlap="1" wp14:anchorId="2EFBA054" wp14:editId="3DF2984D">
                <wp:simplePos x="0" y="0"/>
                <wp:positionH relativeFrom="column">
                  <wp:posOffset>63500</wp:posOffset>
                </wp:positionH>
                <wp:positionV relativeFrom="paragraph">
                  <wp:posOffset>387350</wp:posOffset>
                </wp:positionV>
                <wp:extent cx="5478780" cy="1759585"/>
                <wp:effectExtent l="0" t="0" r="7620" b="18415"/>
                <wp:wrapTopAndBottom/>
                <wp:docPr id="5" name="Text Box 5"/>
                <wp:cNvGraphicFramePr/>
                <a:graphic xmlns:a="http://schemas.openxmlformats.org/drawingml/2006/main">
                  <a:graphicData uri="http://schemas.microsoft.com/office/word/2010/wordprocessingShape">
                    <wps:wsp>
                      <wps:cNvSpPr txBox="1"/>
                      <wps:spPr>
                        <a:xfrm>
                          <a:off x="0" y="0"/>
                          <a:ext cx="5478780" cy="1759585"/>
                        </a:xfrm>
                        <a:prstGeom prst="rect">
                          <a:avLst/>
                        </a:prstGeom>
                        <a:solidFill>
                          <a:schemeClr val="lt1"/>
                        </a:solidFill>
                        <a:ln w="6350">
                          <a:solidFill>
                            <a:prstClr val="black"/>
                          </a:solidFill>
                        </a:ln>
                      </wps:spPr>
                      <wps:txbx>
                        <w:txbxContent>
                          <w:p w14:paraId="35AF91DB" w14:textId="77777777" w:rsidR="00223BB6" w:rsidRPr="00F03FD6" w:rsidRDefault="00223BB6" w:rsidP="00E126FB">
                            <w:pPr>
                              <w:numPr>
                                <w:ilvl w:val="0"/>
                                <w:numId w:val="9"/>
                              </w:numPr>
                              <w:spacing w:after="60"/>
                              <w:textAlignment w:val="baseline"/>
                              <w:rPr>
                                <w:bCs/>
                              </w:rPr>
                            </w:pPr>
                            <w:r w:rsidRPr="00F03FD6">
                              <w:rPr>
                                <w:bCs/>
                              </w:rPr>
                              <w:t xml:space="preserve">AI/ML general framework </w:t>
                            </w:r>
                            <w:r w:rsidRPr="00E713BB">
                              <w:rPr>
                                <w:bCs/>
                              </w:rPr>
                              <w:t>for one-sided</w:t>
                            </w:r>
                            <w:r w:rsidRPr="00F03FD6">
                              <w:rPr>
                                <w:bCs/>
                              </w:rPr>
                              <w:t xml:space="preserve"> AI/ML models</w:t>
                            </w:r>
                            <w:r>
                              <w:rPr>
                                <w:bCs/>
                              </w:rPr>
                              <w:t xml:space="preserve"> within the realm of what has been studied in the </w:t>
                            </w:r>
                            <w:proofErr w:type="spellStart"/>
                            <w:r>
                              <w:rPr>
                                <w:bCs/>
                              </w:rPr>
                              <w:t>FS_NR_AIML_Air</w:t>
                            </w:r>
                            <w:proofErr w:type="spellEnd"/>
                            <w:r w:rsidRPr="00F03FD6">
                              <w:rPr>
                                <w:bCs/>
                              </w:rPr>
                              <w:t xml:space="preserve"> </w:t>
                            </w:r>
                            <w:r>
                              <w:rPr>
                                <w:bCs/>
                              </w:rPr>
                              <w:t xml:space="preserve">project </w:t>
                            </w:r>
                            <w:r w:rsidRPr="00F03FD6">
                              <w:rPr>
                                <w:bCs/>
                              </w:rPr>
                              <w:t>[RAN2]:</w:t>
                            </w:r>
                          </w:p>
                          <w:p w14:paraId="2B7B4C09" w14:textId="77777777" w:rsidR="00223BB6" w:rsidRPr="00F03FD6" w:rsidRDefault="00223BB6" w:rsidP="00E126FB">
                            <w:pPr>
                              <w:numPr>
                                <w:ilvl w:val="1"/>
                                <w:numId w:val="9"/>
                              </w:numPr>
                              <w:spacing w:after="60"/>
                              <w:textAlignment w:val="baseline"/>
                              <w:rPr>
                                <w:bCs/>
                              </w:rPr>
                            </w:pPr>
                            <w:proofErr w:type="spellStart"/>
                            <w:r w:rsidRPr="00F03FD6">
                              <w:rPr>
                                <w:bCs/>
                              </w:rPr>
                              <w:t>Signalling</w:t>
                            </w:r>
                            <w:proofErr w:type="spellEnd"/>
                            <w:r w:rsidRPr="00F03FD6">
                              <w:rPr>
                                <w:bCs/>
                              </w:rPr>
                              <w:t xml:space="preserve"> and protocol aspects of Life Cycle Management (LCM) enabling functionality and model (if justified) selection, activation, deactivation, switching, fallback</w:t>
                            </w:r>
                          </w:p>
                          <w:p w14:paraId="3420C811" w14:textId="77777777" w:rsidR="00223BB6" w:rsidRPr="00F03FD6" w:rsidRDefault="00223BB6" w:rsidP="00E126FB">
                            <w:pPr>
                              <w:numPr>
                                <w:ilvl w:val="2"/>
                                <w:numId w:val="9"/>
                              </w:numPr>
                              <w:spacing w:after="60"/>
                              <w:textAlignment w:val="baseline"/>
                              <w:rPr>
                                <w:bCs/>
                              </w:rPr>
                            </w:pPr>
                            <w:r w:rsidRPr="00F03FD6">
                              <w:rPr>
                                <w:bCs/>
                              </w:rPr>
                              <w:t xml:space="preserve">Identification related </w:t>
                            </w:r>
                            <w:proofErr w:type="spellStart"/>
                            <w:r w:rsidRPr="00F03FD6">
                              <w:rPr>
                                <w:bCs/>
                              </w:rPr>
                              <w:t>signalling</w:t>
                            </w:r>
                            <w:proofErr w:type="spellEnd"/>
                            <w:r w:rsidRPr="00F03FD6">
                              <w:rPr>
                                <w:bCs/>
                              </w:rPr>
                              <w:t xml:space="preserve"> is part of the above objective </w:t>
                            </w:r>
                          </w:p>
                          <w:p w14:paraId="68A80300" w14:textId="77777777" w:rsidR="00223BB6" w:rsidRPr="00F03FD6" w:rsidRDefault="00223BB6" w:rsidP="00E126FB">
                            <w:pPr>
                              <w:numPr>
                                <w:ilvl w:val="1"/>
                                <w:numId w:val="9"/>
                              </w:numPr>
                              <w:spacing w:after="60"/>
                              <w:textAlignment w:val="baseline"/>
                              <w:rPr>
                                <w:bCs/>
                              </w:rPr>
                            </w:pPr>
                            <w:r w:rsidRPr="00F03FD6">
                              <w:rPr>
                                <w:bCs/>
                              </w:rPr>
                              <w:t xml:space="preserve">Necessary </w:t>
                            </w:r>
                            <w:proofErr w:type="spellStart"/>
                            <w:r w:rsidRPr="00F03FD6">
                              <w:rPr>
                                <w:bCs/>
                              </w:rPr>
                              <w:t>signalling</w:t>
                            </w:r>
                            <w:proofErr w:type="spellEnd"/>
                            <w:r w:rsidRPr="00F03FD6">
                              <w:rPr>
                                <w:bCs/>
                              </w:rPr>
                              <w:t xml:space="preserve">/mechanism(s) </w:t>
                            </w:r>
                            <w:r>
                              <w:rPr>
                                <w:bCs/>
                              </w:rPr>
                              <w:t xml:space="preserve">for LCM </w:t>
                            </w:r>
                            <w:r w:rsidRPr="00F03FD6">
                              <w:rPr>
                                <w:bCs/>
                              </w:rPr>
                              <w:t xml:space="preserve">to facilitate </w:t>
                            </w:r>
                            <w:r>
                              <w:rPr>
                                <w:bCs/>
                              </w:rPr>
                              <w:t xml:space="preserve">model training, inference, performance monitoring, </w:t>
                            </w:r>
                            <w:r w:rsidRPr="00F03FD6">
                              <w:rPr>
                                <w:bCs/>
                              </w:rPr>
                              <w:t>data collection (except for the purpose of</w:t>
                            </w:r>
                            <w:r>
                              <w:rPr>
                                <w:bCs/>
                              </w:rPr>
                              <w:t xml:space="preserve"> CN/OAM/OTT </w:t>
                            </w:r>
                            <w:r w:rsidRPr="00F03FD6">
                              <w:rPr>
                                <w:bCs/>
                              </w:rPr>
                              <w:t>collection of UE-sided model training data) for both UE-sided and NW-sided model</w:t>
                            </w:r>
                            <w:r>
                              <w:rPr>
                                <w:bCs/>
                              </w:rPr>
                              <w:t>s</w:t>
                            </w:r>
                          </w:p>
                          <w:p w14:paraId="1087F424" w14:textId="77777777" w:rsidR="00223BB6" w:rsidRPr="00F03FD6" w:rsidRDefault="00223BB6" w:rsidP="00E126FB">
                            <w:pPr>
                              <w:numPr>
                                <w:ilvl w:val="1"/>
                                <w:numId w:val="9"/>
                              </w:numPr>
                              <w:spacing w:after="60"/>
                              <w:textAlignment w:val="baseline"/>
                              <w:rPr>
                                <w:bCs/>
                              </w:rPr>
                            </w:pPr>
                            <w:proofErr w:type="spellStart"/>
                            <w:r w:rsidRPr="00F03FD6">
                              <w:rPr>
                                <w:bCs/>
                              </w:rPr>
                              <w:t>Signalling</w:t>
                            </w:r>
                            <w:proofErr w:type="spellEnd"/>
                            <w:r w:rsidRPr="00F03FD6">
                              <w:rPr>
                                <w:bCs/>
                              </w:rPr>
                              <w:t xml:space="preserve"> mechanism of applicable functionalities/models</w:t>
                            </w:r>
                          </w:p>
                          <w:p w14:paraId="43581CD7" w14:textId="77777777" w:rsidR="00011E45" w:rsidRDefault="00011E45" w:rsidP="008B7A4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EFBA054" id="_x0000_t202" coordsize="21600,21600" o:spt="202" path="m,l,21600r21600,l21600,xe">
                <v:stroke joinstyle="miter"/>
                <v:path gradientshapeok="t" o:connecttype="rect"/>
              </v:shapetype>
              <v:shape id="Text Box 5" o:spid="_x0000_s1026" type="#_x0000_t202" style="position:absolute;margin-left:5pt;margin-top:30.5pt;width:431.4pt;height:138.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" fillcolor="white [3201]" strokeweight=".5pt">
                <v:textbox>
                  <w:txbxContent>
                    <w:p w14:paraId="35AF91DB" w14:textId="77777777" w:rsidR="00223BB6" w:rsidRPr="00F03FD6" w:rsidRDefault="00223BB6" w:rsidP="00E126FB">
                      <w:pPr>
                        <w:numPr>
                          <w:ilvl w:val="0"/>
                          <w:numId w:val="9"/>
                        </w:numPr>
                        <w:spacing w:after="60"/>
                        <w:textAlignment w:val="baseline"/>
                        <w:rPr>
                          <w:bCs/>
                        </w:rPr>
                      </w:pPr>
                      <w:r w:rsidRPr="00F03FD6">
                        <w:rPr>
                          <w:bCs/>
                        </w:rPr>
                        <w:t xml:space="preserve">AI/ML general framework </w:t>
                      </w:r>
                      <w:r w:rsidRPr="00E713BB">
                        <w:rPr>
                          <w:bCs/>
                        </w:rPr>
                        <w:t>for one-sided</w:t>
                      </w:r>
                      <w:r w:rsidRPr="00F03FD6">
                        <w:rPr>
                          <w:bCs/>
                        </w:rPr>
                        <w:t xml:space="preserve"> AI/ML models</w:t>
                      </w:r>
                      <w:r>
                        <w:rPr>
                          <w:bCs/>
                        </w:rPr>
                        <w:t xml:space="preserve"> within the realm of what has been studied in the FS_NR_AIML_Air</w:t>
                      </w:r>
                      <w:r w:rsidRPr="00F03FD6">
                        <w:rPr>
                          <w:bCs/>
                        </w:rPr>
                        <w:t xml:space="preserve"> </w:t>
                      </w:r>
                      <w:r>
                        <w:rPr>
                          <w:bCs/>
                        </w:rPr>
                        <w:t xml:space="preserve">project </w:t>
                      </w:r>
                      <w:r w:rsidRPr="00F03FD6">
                        <w:rPr>
                          <w:bCs/>
                        </w:rPr>
                        <w:t>[RAN2]:</w:t>
                      </w:r>
                    </w:p>
                    <w:p w14:paraId="2B7B4C09" w14:textId="77777777" w:rsidR="00223BB6" w:rsidRPr="00F03FD6" w:rsidRDefault="00223BB6" w:rsidP="00E126FB">
                      <w:pPr>
                        <w:numPr>
                          <w:ilvl w:val="1"/>
                          <w:numId w:val="9"/>
                        </w:numPr>
                        <w:spacing w:after="60"/>
                        <w:textAlignment w:val="baseline"/>
                        <w:rPr>
                          <w:bCs/>
                        </w:rPr>
                      </w:pPr>
                      <w:r w:rsidRPr="00F03FD6">
                        <w:rPr>
                          <w:bCs/>
                        </w:rPr>
                        <w:t>Signalling and protocol aspects of Life Cycle Management (LCM) enabling functionality and model (if justified) selection, activation, deactivation, switching, fallback</w:t>
                      </w:r>
                    </w:p>
                    <w:p w14:paraId="3420C811" w14:textId="77777777" w:rsidR="00223BB6" w:rsidRPr="00F03FD6" w:rsidRDefault="00223BB6" w:rsidP="00E126FB">
                      <w:pPr>
                        <w:numPr>
                          <w:ilvl w:val="2"/>
                          <w:numId w:val="9"/>
                        </w:numPr>
                        <w:spacing w:after="60"/>
                        <w:textAlignment w:val="baseline"/>
                        <w:rPr>
                          <w:bCs/>
                        </w:rPr>
                      </w:pPr>
                      <w:r w:rsidRPr="00F03FD6">
                        <w:rPr>
                          <w:bCs/>
                        </w:rPr>
                        <w:t xml:space="preserve">Identification related signalling is part of the above objective </w:t>
                      </w:r>
                    </w:p>
                    <w:p w14:paraId="68A80300" w14:textId="77777777" w:rsidR="00223BB6" w:rsidRPr="00F03FD6" w:rsidRDefault="00223BB6" w:rsidP="00E126FB">
                      <w:pPr>
                        <w:numPr>
                          <w:ilvl w:val="1"/>
                          <w:numId w:val="9"/>
                        </w:numPr>
                        <w:spacing w:after="60"/>
                        <w:textAlignment w:val="baseline"/>
                        <w:rPr>
                          <w:bCs/>
                        </w:rPr>
                      </w:pPr>
                      <w:r w:rsidRPr="00F03FD6">
                        <w:rPr>
                          <w:bCs/>
                        </w:rPr>
                        <w:t xml:space="preserve">Necessary signalling/mechanism(s) </w:t>
                      </w:r>
                      <w:r>
                        <w:rPr>
                          <w:bCs/>
                        </w:rPr>
                        <w:t xml:space="preserve">for LCM </w:t>
                      </w:r>
                      <w:r w:rsidRPr="00F03FD6">
                        <w:rPr>
                          <w:bCs/>
                        </w:rPr>
                        <w:t xml:space="preserve">to facilitate </w:t>
                      </w:r>
                      <w:r>
                        <w:rPr>
                          <w:bCs/>
                        </w:rPr>
                        <w:t xml:space="preserve">model training, inference, performance monitoring, </w:t>
                      </w:r>
                      <w:r w:rsidRPr="00F03FD6">
                        <w:rPr>
                          <w:bCs/>
                        </w:rPr>
                        <w:t>data collection (except for the purpose of</w:t>
                      </w:r>
                      <w:r>
                        <w:rPr>
                          <w:bCs/>
                        </w:rPr>
                        <w:t xml:space="preserve"> CN/OAM/OTT </w:t>
                      </w:r>
                      <w:r w:rsidRPr="00F03FD6">
                        <w:rPr>
                          <w:bCs/>
                        </w:rPr>
                        <w:t>collection of UE-sided model training data) for both UE-sided and NW-sided model</w:t>
                      </w:r>
                      <w:r>
                        <w:rPr>
                          <w:bCs/>
                        </w:rPr>
                        <w:t>s</w:t>
                      </w:r>
                    </w:p>
                    <w:p w14:paraId="1087F424" w14:textId="77777777" w:rsidR="00223BB6" w:rsidRPr="00F03FD6" w:rsidRDefault="00223BB6" w:rsidP="00E126FB">
                      <w:pPr>
                        <w:numPr>
                          <w:ilvl w:val="1"/>
                          <w:numId w:val="9"/>
                        </w:numPr>
                        <w:spacing w:after="60"/>
                        <w:textAlignment w:val="baseline"/>
                        <w:rPr>
                          <w:bCs/>
                        </w:rPr>
                      </w:pPr>
                      <w:r w:rsidRPr="00F03FD6">
                        <w:rPr>
                          <w:bCs/>
                        </w:rPr>
                        <w:t>Signalling mechanism of applicable functionalities/models</w:t>
                      </w:r>
                    </w:p>
                    <w:p w14:paraId="43581CD7" w14:textId="77777777" w:rsidR="00011E45" w:rsidRDefault="00011E45" w:rsidP="008B7A47"/>
                  </w:txbxContent>
                </v:textbox>
                <w10:wrap type="topAndBottom"/>
              </v:shape>
            </w:pict>
          </mc:Fallback>
        </mc:AlternateContent>
      </w:r>
      <w:r w:rsidR="001A3189">
        <w:rPr>
          <w:lang w:eastAsia="zh-CN"/>
        </w:rPr>
        <w:t xml:space="preserve">The </w:t>
      </w:r>
      <w:r w:rsidR="006D2DE0">
        <w:rPr>
          <w:lang w:eastAsia="zh-CN"/>
        </w:rPr>
        <w:t>revised</w:t>
      </w:r>
      <w:r w:rsidR="001A3189">
        <w:rPr>
          <w:lang w:eastAsia="zh-CN"/>
        </w:rPr>
        <w:t xml:space="preserve"> Rel-19 WID of AI/ML for air interface (WID </w:t>
      </w:r>
      <w:r w:rsidR="008E4A1F" w:rsidRPr="008E4A1F">
        <w:rPr>
          <w:bCs/>
          <w:lang w:val="en-GB" w:eastAsia="zh-CN"/>
        </w:rPr>
        <w:t>RP-243244</w:t>
      </w:r>
      <w:r w:rsidR="001A3189">
        <w:rPr>
          <w:lang w:eastAsia="zh-CN"/>
        </w:rPr>
        <w:t>) was agreed in RAN#10</w:t>
      </w:r>
      <w:r w:rsidR="001B2155">
        <w:rPr>
          <w:lang w:eastAsia="zh-CN"/>
        </w:rPr>
        <w:t>6</w:t>
      </w:r>
      <w:r w:rsidR="001A3189">
        <w:rPr>
          <w:lang w:eastAsia="zh-CN"/>
        </w:rPr>
        <w:t xml:space="preserve"> [1]. </w:t>
      </w:r>
      <w:r w:rsidR="009D3907">
        <w:rPr>
          <w:lang w:eastAsia="zh-CN"/>
        </w:rPr>
        <w:t>T</w:t>
      </w:r>
      <w:r w:rsidR="00011E45">
        <w:rPr>
          <w:lang w:eastAsia="zh-CN"/>
        </w:rPr>
        <w:t xml:space="preserve">he WI objective on </w:t>
      </w:r>
      <w:r w:rsidR="00A45F0F">
        <w:rPr>
          <w:lang w:eastAsia="zh-CN"/>
        </w:rPr>
        <w:t>general LCM framework</w:t>
      </w:r>
      <w:r w:rsidR="00677D49">
        <w:rPr>
          <w:lang w:eastAsia="zh-CN"/>
        </w:rPr>
        <w:t xml:space="preserve">, </w:t>
      </w:r>
      <w:r w:rsidR="008112BC">
        <w:rPr>
          <w:lang w:eastAsia="zh-CN"/>
        </w:rPr>
        <w:t xml:space="preserve">including applicable </w:t>
      </w:r>
      <w:r w:rsidR="00E26F01">
        <w:rPr>
          <w:lang w:eastAsia="zh-CN"/>
        </w:rPr>
        <w:t>functionalities</w:t>
      </w:r>
      <w:r w:rsidR="00677D49">
        <w:rPr>
          <w:lang w:eastAsia="zh-CN"/>
        </w:rPr>
        <w:t>,</w:t>
      </w:r>
      <w:r w:rsidR="00011E45">
        <w:rPr>
          <w:lang w:eastAsia="zh-CN"/>
        </w:rPr>
        <w:t xml:space="preserve"> </w:t>
      </w:r>
      <w:r w:rsidR="004F5614">
        <w:rPr>
          <w:lang w:eastAsia="zh-CN"/>
        </w:rPr>
        <w:t xml:space="preserve">is led by RAN2 which </w:t>
      </w:r>
      <w:r w:rsidR="00011E45">
        <w:rPr>
          <w:lang w:eastAsia="zh-CN"/>
        </w:rPr>
        <w:t xml:space="preserve">is copied below: </w:t>
      </w:r>
    </w:p>
    <w:p w14:paraId="69E73A94" w14:textId="08E0FFBC" w:rsidR="00A11B80" w:rsidRDefault="00A5362F" w:rsidP="006E7982">
      <w:pPr>
        <w:pStyle w:val="NO"/>
        <w:spacing w:before="180"/>
        <w:ind w:left="0" w:firstLine="0"/>
        <w:rPr>
          <w:lang w:eastAsia="zh-CN"/>
        </w:rPr>
      </w:pPr>
      <w:r>
        <w:rPr>
          <w:lang w:eastAsia="zh-CN"/>
        </w:rPr>
        <w:t>By RAN2#129</w:t>
      </w:r>
      <w:r w:rsidR="008E59A8">
        <w:rPr>
          <w:rFonts w:hint="eastAsia"/>
          <w:lang w:eastAsia="zh-CN"/>
        </w:rPr>
        <w:t>b</w:t>
      </w:r>
      <w:r>
        <w:rPr>
          <w:lang w:eastAsia="zh-CN"/>
        </w:rPr>
        <w:t xml:space="preserve"> [2], most of essential issues on LCM framework for UE side model have been closed. However, there are some leftover issues</w:t>
      </w:r>
      <w:r w:rsidR="00F92B4D">
        <w:rPr>
          <w:lang w:eastAsia="zh-CN"/>
        </w:rPr>
        <w:t xml:space="preserve"> to be addressed</w:t>
      </w:r>
      <w:r>
        <w:rPr>
          <w:lang w:eastAsia="zh-CN"/>
        </w:rPr>
        <w:t xml:space="preserve">. </w:t>
      </w:r>
      <w:r w:rsidR="00771E48">
        <w:rPr>
          <w:lang w:eastAsia="zh-CN"/>
        </w:rPr>
        <w:t xml:space="preserve">In this contribution, we discuss </w:t>
      </w:r>
      <w:r>
        <w:rPr>
          <w:lang w:eastAsia="zh-CN"/>
        </w:rPr>
        <w:t>the following</w:t>
      </w:r>
      <w:r w:rsidR="00C82F51">
        <w:rPr>
          <w:lang w:eastAsia="zh-CN"/>
        </w:rPr>
        <w:t xml:space="preserve"> </w:t>
      </w:r>
      <w:r w:rsidR="00287C7B">
        <w:rPr>
          <w:lang w:eastAsia="zh-CN"/>
        </w:rPr>
        <w:t xml:space="preserve">remaining issues </w:t>
      </w:r>
      <w:r w:rsidR="00EC737A">
        <w:rPr>
          <w:lang w:eastAsia="zh-CN"/>
        </w:rPr>
        <w:t>on LCM procedure</w:t>
      </w:r>
      <w:r w:rsidR="00930E3B">
        <w:rPr>
          <w:lang w:eastAsia="zh-CN"/>
        </w:rPr>
        <w:t xml:space="preserve"> of AI/ML based beam management</w:t>
      </w:r>
      <w:r>
        <w:rPr>
          <w:lang w:eastAsia="zh-CN"/>
        </w:rPr>
        <w:t>:</w:t>
      </w:r>
    </w:p>
    <w:p w14:paraId="76D1956B" w14:textId="653BC334" w:rsidR="00995D3F" w:rsidRDefault="00726EE2" w:rsidP="002C60F9">
      <w:pPr>
        <w:pStyle w:val="ListParagraph"/>
        <w:numPr>
          <w:ilvl w:val="0"/>
          <w:numId w:val="46"/>
        </w:numPr>
        <w:tabs>
          <w:tab w:val="left" w:pos="640"/>
        </w:tabs>
        <w:ind w:left="723" w:firstLineChars="0"/>
        <w:rPr>
          <w:lang w:eastAsia="zh-CN"/>
        </w:rPr>
      </w:pPr>
      <w:r>
        <w:t>Remaining issues on</w:t>
      </w:r>
      <w:r w:rsidR="00503BF3" w:rsidRPr="00A11B80">
        <w:t xml:space="preserve"> data collection configuration</w:t>
      </w:r>
      <w:r w:rsidR="007B0B54">
        <w:t xml:space="preserve"> (Open issue RRC-3)</w:t>
      </w:r>
    </w:p>
    <w:p w14:paraId="61E4A84A" w14:textId="6310E265" w:rsidR="002A3A83" w:rsidRDefault="002A3A83" w:rsidP="002C60F9">
      <w:pPr>
        <w:pStyle w:val="ListParagraph"/>
        <w:numPr>
          <w:ilvl w:val="0"/>
          <w:numId w:val="46"/>
        </w:numPr>
        <w:tabs>
          <w:tab w:val="left" w:pos="640"/>
        </w:tabs>
        <w:ind w:firstLineChars="0"/>
        <w:rPr>
          <w:lang w:eastAsia="zh-CN"/>
        </w:rPr>
      </w:pPr>
      <w:r>
        <w:t>Remaining issues on option A</w:t>
      </w:r>
    </w:p>
    <w:p w14:paraId="43697A28" w14:textId="56A62FBA" w:rsidR="00E93EEB" w:rsidRDefault="00E93EEB" w:rsidP="002C60F9">
      <w:pPr>
        <w:pStyle w:val="ListParagraph"/>
        <w:numPr>
          <w:ilvl w:val="1"/>
          <w:numId w:val="46"/>
        </w:numPr>
        <w:tabs>
          <w:tab w:val="left" w:pos="640"/>
        </w:tabs>
        <w:ind w:left="1040" w:firstLineChars="0"/>
        <w:rPr>
          <w:lang w:eastAsia="zh-CN"/>
        </w:rPr>
      </w:pPr>
      <w:r>
        <w:rPr>
          <w:lang w:eastAsia="zh-CN"/>
        </w:rPr>
        <w:t xml:space="preserve">Processing requirement of initial report in </w:t>
      </w:r>
      <w:proofErr w:type="spellStart"/>
      <w:r w:rsidRPr="00FD4A36">
        <w:rPr>
          <w:i/>
          <w:iCs/>
          <w:lang w:eastAsia="zh-CN"/>
        </w:rPr>
        <w:t>RRCReconfigurationComplete</w:t>
      </w:r>
      <w:proofErr w:type="spellEnd"/>
      <w:r w:rsidR="00895228">
        <w:rPr>
          <w:i/>
          <w:iCs/>
          <w:lang w:eastAsia="zh-CN"/>
        </w:rPr>
        <w:t xml:space="preserve"> </w:t>
      </w:r>
      <w:r w:rsidR="00895228">
        <w:t>(Open issue RRC-17)</w:t>
      </w:r>
    </w:p>
    <w:p w14:paraId="0073F1C5" w14:textId="51DF3392" w:rsidR="00CE5770" w:rsidRDefault="00CE5770" w:rsidP="002C60F9">
      <w:pPr>
        <w:pStyle w:val="ListParagraph"/>
        <w:numPr>
          <w:ilvl w:val="1"/>
          <w:numId w:val="46"/>
        </w:numPr>
        <w:tabs>
          <w:tab w:val="left" w:pos="640"/>
        </w:tabs>
        <w:ind w:left="1040" w:firstLineChars="0"/>
        <w:rPr>
          <w:lang w:eastAsia="zh-CN"/>
        </w:rPr>
      </w:pPr>
      <w:r>
        <w:rPr>
          <w:lang w:eastAsia="zh-CN"/>
        </w:rPr>
        <w:t xml:space="preserve">UE behavior for non-applicable </w:t>
      </w:r>
      <w:r w:rsidRPr="00CE5770">
        <w:rPr>
          <w:i/>
          <w:iCs/>
          <w:lang w:eastAsia="zh-CN"/>
        </w:rPr>
        <w:t>CSI-</w:t>
      </w:r>
      <w:proofErr w:type="spellStart"/>
      <w:r w:rsidRPr="00CE5770">
        <w:rPr>
          <w:i/>
          <w:iCs/>
          <w:lang w:eastAsia="zh-CN"/>
        </w:rPr>
        <w:t>ReportConfig</w:t>
      </w:r>
      <w:proofErr w:type="spellEnd"/>
      <w:r w:rsidRPr="00CE5770">
        <w:rPr>
          <w:i/>
          <w:iCs/>
          <w:lang w:eastAsia="zh-CN"/>
        </w:rPr>
        <w:t>(s)</w:t>
      </w:r>
      <w:r w:rsidR="0029508A" w:rsidRPr="0029508A">
        <w:rPr>
          <w:lang w:eastAsia="zh-CN"/>
        </w:rPr>
        <w:t xml:space="preserve"> (</w:t>
      </w:r>
      <w:r w:rsidR="0029508A">
        <w:t>Open issue RRC-4</w:t>
      </w:r>
      <w:r w:rsidR="000C3BF7">
        <w:t>/5</w:t>
      </w:r>
      <w:r w:rsidR="0029508A">
        <w:t>)</w:t>
      </w:r>
    </w:p>
    <w:p w14:paraId="7B3FD2F7" w14:textId="65913F2A" w:rsidR="00A12AAA" w:rsidRDefault="00A12AAA" w:rsidP="002C60F9">
      <w:pPr>
        <w:pStyle w:val="ListParagraph"/>
        <w:numPr>
          <w:ilvl w:val="1"/>
          <w:numId w:val="46"/>
        </w:numPr>
        <w:tabs>
          <w:tab w:val="left" w:pos="640"/>
        </w:tabs>
        <w:ind w:left="1040" w:firstLineChars="0"/>
        <w:rPr>
          <w:lang w:eastAsia="zh-CN"/>
        </w:rPr>
      </w:pPr>
      <w:r>
        <w:t>Details on UAI for applicability update report</w:t>
      </w:r>
      <w:r w:rsidR="00D15478">
        <w:t xml:space="preserve"> (Open issue RRC-2)</w:t>
      </w:r>
    </w:p>
    <w:p w14:paraId="1071E4AC" w14:textId="1D076C83" w:rsidR="007750DB" w:rsidRDefault="00FA723D" w:rsidP="002C60F9">
      <w:pPr>
        <w:pStyle w:val="ListParagraph"/>
        <w:numPr>
          <w:ilvl w:val="1"/>
          <w:numId w:val="46"/>
        </w:numPr>
        <w:tabs>
          <w:tab w:val="left" w:pos="640"/>
        </w:tabs>
        <w:ind w:left="1040" w:firstLineChars="0"/>
        <w:rPr>
          <w:lang w:eastAsia="zh-CN"/>
        </w:rPr>
      </w:pPr>
      <w:r w:rsidRPr="00A12AAA">
        <w:rPr>
          <w:lang w:eastAsia="zh-CN"/>
        </w:rPr>
        <w:t xml:space="preserve">Whether associated ID is mandatory or optional </w:t>
      </w:r>
      <w:r w:rsidR="0034479B">
        <w:t>(Open issue RRC-16)</w:t>
      </w:r>
    </w:p>
    <w:p w14:paraId="4F3CB9ED" w14:textId="77777777" w:rsidR="00C100B4" w:rsidRDefault="002A3A83" w:rsidP="002C60F9">
      <w:pPr>
        <w:pStyle w:val="ListParagraph"/>
        <w:numPr>
          <w:ilvl w:val="0"/>
          <w:numId w:val="46"/>
        </w:numPr>
        <w:tabs>
          <w:tab w:val="left" w:pos="640"/>
        </w:tabs>
        <w:ind w:firstLineChars="0"/>
        <w:rPr>
          <w:lang w:eastAsia="zh-CN"/>
        </w:rPr>
      </w:pPr>
      <w:r>
        <w:t>Remaining issues on option B</w:t>
      </w:r>
    </w:p>
    <w:p w14:paraId="421E0E4F" w14:textId="1AB85A91" w:rsidR="00DE077E" w:rsidRDefault="00C100B4" w:rsidP="002C60F9">
      <w:pPr>
        <w:pStyle w:val="ListParagraph"/>
        <w:numPr>
          <w:ilvl w:val="1"/>
          <w:numId w:val="46"/>
        </w:numPr>
        <w:tabs>
          <w:tab w:val="left" w:pos="640"/>
        </w:tabs>
        <w:ind w:left="1040" w:firstLineChars="0"/>
        <w:rPr>
          <w:lang w:eastAsia="zh-CN"/>
        </w:rPr>
      </w:pPr>
      <w:r>
        <w:t xml:space="preserve">Details on </w:t>
      </w:r>
      <w:r w:rsidR="00DE077E">
        <w:t xml:space="preserve">initial applicability report </w:t>
      </w:r>
      <w:r w:rsidR="005865A3">
        <w:t>i</w:t>
      </w:r>
      <w:r w:rsidR="00DE077E">
        <w:rPr>
          <w:lang w:eastAsia="zh-CN"/>
        </w:rPr>
        <w:t xml:space="preserve">n </w:t>
      </w:r>
      <w:proofErr w:type="spellStart"/>
      <w:r w:rsidR="00DE077E" w:rsidRPr="00FD4A36">
        <w:rPr>
          <w:i/>
          <w:iCs/>
          <w:lang w:eastAsia="zh-CN"/>
        </w:rPr>
        <w:t>RRCReconfigurationComplete</w:t>
      </w:r>
      <w:proofErr w:type="spellEnd"/>
      <w:r w:rsidR="008446AB">
        <w:rPr>
          <w:i/>
          <w:iCs/>
          <w:lang w:eastAsia="zh-CN"/>
        </w:rPr>
        <w:t xml:space="preserve"> </w:t>
      </w:r>
      <w:r w:rsidR="008446AB">
        <w:t>(Open issue RRC-7)</w:t>
      </w:r>
    </w:p>
    <w:p w14:paraId="75EC42D8" w14:textId="146351EF" w:rsidR="002A3A83" w:rsidRDefault="00E67C2E" w:rsidP="002C60F9">
      <w:pPr>
        <w:pStyle w:val="ListParagraph"/>
        <w:numPr>
          <w:ilvl w:val="1"/>
          <w:numId w:val="46"/>
        </w:numPr>
        <w:tabs>
          <w:tab w:val="left" w:pos="640"/>
        </w:tabs>
        <w:ind w:left="1040" w:firstLineChars="0"/>
        <w:rPr>
          <w:lang w:eastAsia="zh-CN"/>
        </w:rPr>
      </w:pPr>
      <w:r>
        <w:rPr>
          <w:lang w:eastAsia="zh-CN"/>
        </w:rPr>
        <w:t>Co-existence of option A and option B</w:t>
      </w:r>
      <w:r w:rsidR="009F44DB">
        <w:rPr>
          <w:lang w:eastAsia="zh-CN"/>
        </w:rPr>
        <w:t xml:space="preserve"> </w:t>
      </w:r>
      <w:r w:rsidR="009F44DB">
        <w:t>(Open issue RRC-8)</w:t>
      </w:r>
    </w:p>
    <w:p w14:paraId="6EE31721" w14:textId="0423D91B" w:rsidR="001A0CDC" w:rsidRDefault="007A1CA0" w:rsidP="002C60F9">
      <w:pPr>
        <w:pStyle w:val="ListParagraph"/>
        <w:numPr>
          <w:ilvl w:val="0"/>
          <w:numId w:val="46"/>
        </w:numPr>
        <w:tabs>
          <w:tab w:val="left" w:pos="640"/>
        </w:tabs>
        <w:ind w:firstLineChars="0"/>
        <w:rPr>
          <w:lang w:eastAsia="zh-CN"/>
        </w:rPr>
      </w:pPr>
      <w:r>
        <w:t xml:space="preserve">Simple </w:t>
      </w:r>
      <w:r w:rsidR="00B6293F">
        <w:t>cause for non-applicability</w:t>
      </w:r>
      <w:r w:rsidR="00645C71">
        <w:t xml:space="preserve"> (</w:t>
      </w:r>
      <w:r w:rsidR="00102EB4">
        <w:t>O</w:t>
      </w:r>
      <w:r w:rsidR="00645C71">
        <w:t>pen issue</w:t>
      </w:r>
      <w:r w:rsidR="00102EB4">
        <w:t xml:space="preserve"> RRC</w:t>
      </w:r>
      <w:r w:rsidR="00645C71">
        <w:t>-1)</w:t>
      </w:r>
    </w:p>
    <w:p w14:paraId="41A74170" w14:textId="3E4BDE48" w:rsidR="007750DB" w:rsidRDefault="007750DB" w:rsidP="002C60F9">
      <w:pPr>
        <w:pStyle w:val="ListParagraph"/>
        <w:numPr>
          <w:ilvl w:val="0"/>
          <w:numId w:val="46"/>
        </w:numPr>
        <w:tabs>
          <w:tab w:val="left" w:pos="640"/>
        </w:tabs>
        <w:ind w:firstLineChars="0"/>
        <w:rPr>
          <w:lang w:eastAsia="zh-CN"/>
        </w:rPr>
      </w:pPr>
      <w:r>
        <w:t>How to handle configuration in IDLE/INACTIVE/RLF (Open issue RRC-6)</w:t>
      </w:r>
    </w:p>
    <w:p w14:paraId="1CDB77D0" w14:textId="576613CF" w:rsidR="002A3437" w:rsidRDefault="002A3437" w:rsidP="002C60F9">
      <w:pPr>
        <w:pStyle w:val="ListParagraph"/>
        <w:numPr>
          <w:ilvl w:val="0"/>
          <w:numId w:val="46"/>
        </w:numPr>
        <w:tabs>
          <w:tab w:val="left" w:pos="640"/>
        </w:tabs>
        <w:ind w:firstLineChars="0"/>
        <w:rPr>
          <w:lang w:eastAsia="zh-CN"/>
        </w:rPr>
      </w:pPr>
      <w:r>
        <w:rPr>
          <w:lang w:eastAsia="zh-CN"/>
        </w:rPr>
        <w:t>LCM of CSI prediction</w:t>
      </w:r>
      <w:r w:rsidR="008069D0">
        <w:rPr>
          <w:lang w:eastAsia="zh-CN"/>
        </w:rPr>
        <w:t xml:space="preserve"> </w:t>
      </w:r>
      <w:r w:rsidR="008069D0">
        <w:t>(Open issue RRC-13)</w:t>
      </w:r>
    </w:p>
    <w:p w14:paraId="630C8FFD" w14:textId="77777777" w:rsidR="00602F48" w:rsidRDefault="00B5750C" w:rsidP="00474835">
      <w:pPr>
        <w:pStyle w:val="Heading1"/>
        <w:rPr>
          <w:lang w:val="en-US"/>
        </w:rPr>
      </w:pPr>
      <w:r>
        <w:rPr>
          <w:lang w:val="en-US"/>
        </w:rPr>
        <w:lastRenderedPageBreak/>
        <w:t xml:space="preserve">2 </w:t>
      </w:r>
      <w:r w:rsidRPr="00692DEB">
        <w:rPr>
          <w:lang w:val="en-US"/>
        </w:rPr>
        <w:t>Discussion</w:t>
      </w:r>
    </w:p>
    <w:bookmarkEnd w:id="0"/>
    <w:p w14:paraId="3C2EF5DC" w14:textId="2A9BD14D" w:rsidR="00FE2E24" w:rsidRPr="00FE2E24" w:rsidRDefault="00334505" w:rsidP="00FE2E24">
      <w:pPr>
        <w:pStyle w:val="Heading2"/>
      </w:pPr>
      <w:r>
        <w:t xml:space="preserve">2.1 </w:t>
      </w:r>
      <w:r w:rsidR="003D43F6">
        <w:t xml:space="preserve">Remaining issues on data collection configuration </w:t>
      </w:r>
      <w:r w:rsidR="006F2BB0">
        <w:t>(RRC-3)</w:t>
      </w:r>
    </w:p>
    <w:p w14:paraId="66101096" w14:textId="55D1FEB8" w:rsidR="002D51A8" w:rsidRDefault="007D6B8A" w:rsidP="007D6B8A">
      <w:pPr>
        <w:rPr>
          <w:lang w:eastAsia="zh-CN"/>
        </w:rPr>
      </w:pPr>
      <w:r>
        <w:rPr>
          <w:lang w:eastAsia="zh-CN"/>
        </w:rPr>
        <w:t>RAN2#129b agreed that UE can use UAI to report preferred configuration from a list of candidate configurations provided by the NW [</w:t>
      </w:r>
      <w:r w:rsidR="00FE3374">
        <w:rPr>
          <w:lang w:eastAsia="zh-CN"/>
        </w:rPr>
        <w:t>2</w:t>
      </w:r>
      <w:r>
        <w:rPr>
          <w:lang w:eastAsia="zh-CN"/>
        </w:rPr>
        <w:t>].</w:t>
      </w:r>
      <w:r w:rsidR="00DD1639">
        <w:rPr>
          <w:lang w:eastAsia="zh-CN"/>
        </w:rPr>
        <w:t xml:space="preserve"> </w:t>
      </w:r>
      <w:r w:rsidR="004A293A">
        <w:rPr>
          <w:lang w:eastAsia="zh-CN"/>
        </w:rPr>
        <w:t>However,</w:t>
      </w:r>
      <w:r w:rsidR="00DD1639">
        <w:rPr>
          <w:lang w:eastAsia="zh-CN"/>
        </w:rPr>
        <w:t xml:space="preserve"> the signaling details are FFS.</w:t>
      </w:r>
    </w:p>
    <w:p w14:paraId="30F670D6" w14:textId="77777777" w:rsidR="007D6B8A" w:rsidRDefault="007D6B8A" w:rsidP="002D51A8">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t>Agreements on data collection configuration</w:t>
      </w:r>
    </w:p>
    <w:p w14:paraId="79539DAD" w14:textId="77777777" w:rsidR="007D6B8A" w:rsidRPr="00D54046" w:rsidRDefault="007D6B8A" w:rsidP="002D51A8">
      <w:pPr>
        <w:pStyle w:val="Agreement"/>
        <w:pBdr>
          <w:top w:val="single" w:sz="4" w:space="1" w:color="auto"/>
          <w:left w:val="single" w:sz="4" w:space="4" w:color="auto"/>
          <w:bottom w:val="single" w:sz="4" w:space="1" w:color="auto"/>
          <w:right w:val="single" w:sz="4" w:space="4" w:color="auto"/>
        </w:pBdr>
        <w:tabs>
          <w:tab w:val="clear" w:pos="1980"/>
          <w:tab w:val="num" w:pos="1619"/>
        </w:tabs>
        <w:ind w:left="1619"/>
        <w:rPr>
          <w:b w:val="0"/>
          <w:bCs/>
        </w:rPr>
      </w:pPr>
      <w:r w:rsidRPr="00D54046">
        <w:rPr>
          <w:b w:val="0"/>
          <w:bCs/>
        </w:rPr>
        <w:t xml:space="preserve">The UE can request measurement configuration for data collection of AI/ML based beam management.   The request can contain one or more of the following: </w:t>
      </w:r>
    </w:p>
    <w:p w14:paraId="17D4F12F" w14:textId="77777777" w:rsidR="007D6B8A" w:rsidRPr="00D54046" w:rsidRDefault="007D6B8A" w:rsidP="002D51A8">
      <w:pPr>
        <w:pStyle w:val="Doc-text2"/>
        <w:pBdr>
          <w:top w:val="single" w:sz="4" w:space="1" w:color="auto"/>
          <w:left w:val="single" w:sz="4" w:space="4" w:color="auto"/>
          <w:bottom w:val="single" w:sz="4" w:space="1" w:color="auto"/>
          <w:right w:val="single" w:sz="4" w:space="4" w:color="auto"/>
        </w:pBdr>
        <w:rPr>
          <w:bCs/>
        </w:rPr>
      </w:pPr>
      <w:r w:rsidRPr="00D54046">
        <w:rPr>
          <w:bCs/>
        </w:rPr>
        <w:t>•</w:t>
      </w:r>
      <w:r w:rsidRPr="00D54046">
        <w:rPr>
          <w:bCs/>
        </w:rPr>
        <w:tab/>
        <w:t>An indication on start/stop of data collection</w:t>
      </w:r>
    </w:p>
    <w:p w14:paraId="5F354ACD" w14:textId="77777777" w:rsidR="007D6B8A" w:rsidRPr="00D54046" w:rsidRDefault="007D6B8A" w:rsidP="002D51A8">
      <w:pPr>
        <w:pStyle w:val="Doc-text2"/>
        <w:pBdr>
          <w:top w:val="single" w:sz="4" w:space="1" w:color="auto"/>
          <w:left w:val="single" w:sz="4" w:space="4" w:color="auto"/>
          <w:bottom w:val="single" w:sz="4" w:space="1" w:color="auto"/>
          <w:right w:val="single" w:sz="4" w:space="4" w:color="auto"/>
        </w:pBdr>
        <w:rPr>
          <w:bCs/>
        </w:rPr>
      </w:pPr>
      <w:r w:rsidRPr="00D54046">
        <w:rPr>
          <w:bCs/>
        </w:rPr>
        <w:t>•</w:t>
      </w:r>
      <w:r w:rsidRPr="00D54046">
        <w:rPr>
          <w:bCs/>
        </w:rPr>
        <w:tab/>
        <w:t xml:space="preserve">Preferred configuration from a list of candidate configurations provided by NW.  </w:t>
      </w:r>
      <w:r w:rsidRPr="0054016F">
        <w:rPr>
          <w:bCs/>
          <w:highlight w:val="yellow"/>
        </w:rPr>
        <w:t>Details of signaling are FFS</w:t>
      </w:r>
      <w:r w:rsidRPr="00D54046">
        <w:rPr>
          <w:bCs/>
        </w:rPr>
        <w:t>.  It is up to network what it configures at the end.</w:t>
      </w:r>
    </w:p>
    <w:p w14:paraId="1A837331" w14:textId="77777777" w:rsidR="007D6B8A" w:rsidRPr="00D54046" w:rsidRDefault="007D6B8A" w:rsidP="00BC46AB">
      <w:pPr>
        <w:pStyle w:val="Agreement"/>
        <w:pBdr>
          <w:top w:val="single" w:sz="4" w:space="1" w:color="auto"/>
          <w:left w:val="single" w:sz="4" w:space="4" w:color="auto"/>
          <w:bottom w:val="single" w:sz="4" w:space="1" w:color="auto"/>
          <w:right w:val="single" w:sz="4" w:space="4" w:color="auto"/>
        </w:pBdr>
        <w:tabs>
          <w:tab w:val="clear" w:pos="1980"/>
          <w:tab w:val="num" w:pos="1619"/>
        </w:tabs>
        <w:spacing w:after="180"/>
        <w:ind w:left="1619"/>
        <w:rPr>
          <w:b w:val="0"/>
          <w:bCs/>
        </w:rPr>
      </w:pPr>
      <w:r w:rsidRPr="00D54046">
        <w:rPr>
          <w:b w:val="0"/>
          <w:bCs/>
        </w:rPr>
        <w:t xml:space="preserve">Introduce UAI message for UE request of data collection measurement configuration. And it is up to UE implementation when to send the request.  </w:t>
      </w:r>
    </w:p>
    <w:p w14:paraId="2582EF34" w14:textId="5E08FD36" w:rsidR="00395235" w:rsidRDefault="00FE1661" w:rsidP="007A5F54">
      <w:pPr>
        <w:rPr>
          <w:iCs/>
          <w:noProof/>
        </w:rPr>
      </w:pPr>
      <w:r>
        <w:rPr>
          <w:iCs/>
          <w:noProof/>
        </w:rPr>
        <mc:AlternateContent>
          <mc:Choice Requires="wps">
            <w:drawing>
              <wp:anchor distT="0" distB="0" distL="114300" distR="114300" simplePos="0" relativeHeight="251661312" behindDoc="0" locked="0" layoutInCell="1" allowOverlap="1" wp14:anchorId="290C1549" wp14:editId="024352C5">
                <wp:simplePos x="0" y="0"/>
                <wp:positionH relativeFrom="column">
                  <wp:posOffset>-11430</wp:posOffset>
                </wp:positionH>
                <wp:positionV relativeFrom="paragraph">
                  <wp:posOffset>848360</wp:posOffset>
                </wp:positionV>
                <wp:extent cx="6148705" cy="2484120"/>
                <wp:effectExtent l="0" t="0" r="10795" b="17780"/>
                <wp:wrapTopAndBottom/>
                <wp:docPr id="381826188" name="Text Box 3"/>
                <wp:cNvGraphicFramePr/>
                <a:graphic xmlns:a="http://schemas.openxmlformats.org/drawingml/2006/main">
                  <a:graphicData uri="http://schemas.microsoft.com/office/word/2010/wordprocessingShape">
                    <wps:wsp>
                      <wps:cNvSpPr txBox="1"/>
                      <wps:spPr>
                        <a:xfrm>
                          <a:off x="0" y="0"/>
                          <a:ext cx="6148705" cy="2484120"/>
                        </a:xfrm>
                        <a:prstGeom prst="rect">
                          <a:avLst/>
                        </a:prstGeom>
                        <a:solidFill>
                          <a:schemeClr val="lt1"/>
                        </a:solidFill>
                        <a:ln w="6350">
                          <a:solidFill>
                            <a:prstClr val="black"/>
                          </a:solidFill>
                        </a:ln>
                      </wps:spPr>
                      <wps:txbx>
                        <w:txbxContent>
                          <w:p w14:paraId="4EE9B45C" w14:textId="77777777" w:rsidR="00FE1661" w:rsidRPr="00482288" w:rsidRDefault="00FE1661" w:rsidP="00FE1661">
                            <w:pPr>
                              <w:pStyle w:val="NormalWeb"/>
                              <w:tabs>
                                <w:tab w:val="left" w:pos="720"/>
                                <w:tab w:val="left" w:pos="1440"/>
                              </w:tabs>
                              <w:spacing w:before="0" w:beforeAutospacing="0" w:after="0" w:afterAutospacing="0"/>
                              <w:rPr>
                                <w:sz w:val="20"/>
                                <w:szCs w:val="20"/>
                                <w:highlight w:val="green"/>
                              </w:rPr>
                            </w:pPr>
                            <w:r w:rsidRPr="00482288">
                              <w:rPr>
                                <w:rFonts w:hint="eastAsia"/>
                                <w:sz w:val="20"/>
                                <w:szCs w:val="20"/>
                                <w:highlight w:val="green"/>
                              </w:rPr>
                              <w:t>Agreement</w:t>
                            </w:r>
                          </w:p>
                          <w:p w14:paraId="76B8FEDE" w14:textId="77777777" w:rsidR="00FE1661" w:rsidRPr="00E37C57" w:rsidRDefault="00FE1661" w:rsidP="00FE1661">
                            <w:r>
                              <w:t>F</w:t>
                            </w:r>
                            <w:r>
                              <w:rPr>
                                <w:rFonts w:hint="eastAsia"/>
                              </w:rPr>
                              <w:t xml:space="preserve">or UE-sided model, for configuring the resource for data collection </w:t>
                            </w:r>
                            <w:r w:rsidRPr="00E37C57">
                              <w:rPr>
                                <w:rFonts w:hint="eastAsia"/>
                              </w:rPr>
                              <w:t>purpose</w:t>
                            </w:r>
                            <w:r w:rsidRPr="00E37C57">
                              <w:t>, support</w:t>
                            </w:r>
                          </w:p>
                          <w:p w14:paraId="3216757F" w14:textId="77777777" w:rsidR="00FE1661" w:rsidRPr="00E37C57" w:rsidRDefault="00FE1661" w:rsidP="00FE1661">
                            <w:pPr>
                              <w:pStyle w:val="ListParagraph"/>
                              <w:numPr>
                                <w:ilvl w:val="0"/>
                                <w:numId w:val="74"/>
                              </w:numPr>
                              <w:overflowPunct/>
                              <w:autoSpaceDE/>
                              <w:autoSpaceDN/>
                              <w:adjustRightInd/>
                              <w:spacing w:after="0"/>
                              <w:ind w:firstLineChars="0"/>
                              <w:textAlignment w:val="auto"/>
                            </w:pPr>
                            <w:r w:rsidRPr="00E37C57">
                              <w:rPr>
                                <w:rFonts w:hint="eastAsia"/>
                                <w:i/>
                                <w:iCs/>
                              </w:rPr>
                              <w:t>CSI-</w:t>
                            </w:r>
                            <w:proofErr w:type="spellStart"/>
                            <w:r w:rsidRPr="00E37C57">
                              <w:rPr>
                                <w:rFonts w:hint="eastAsia"/>
                                <w:i/>
                                <w:iCs/>
                              </w:rPr>
                              <w:t>ReportConfig</w:t>
                            </w:r>
                            <w:proofErr w:type="spellEnd"/>
                            <w:r w:rsidRPr="00E37C57">
                              <w:rPr>
                                <w:rFonts w:hint="eastAsia"/>
                              </w:rPr>
                              <w:t xml:space="preserve"> can used for configuring the resource</w:t>
                            </w:r>
                            <w:r w:rsidRPr="00E37C57">
                              <w:t>s</w:t>
                            </w:r>
                            <w:r w:rsidRPr="00E37C57">
                              <w:rPr>
                                <w:rFonts w:hint="eastAsia"/>
                              </w:rPr>
                              <w:t xml:space="preserve"> for data collection purpose</w:t>
                            </w:r>
                            <w:r w:rsidRPr="00E37C57">
                              <w:t xml:space="preserve"> without CSI report. </w:t>
                            </w:r>
                            <w:r w:rsidRPr="00E37C57">
                              <w:rPr>
                                <w:rFonts w:hint="eastAsia"/>
                              </w:rPr>
                              <w:t xml:space="preserve"> </w:t>
                            </w:r>
                          </w:p>
                          <w:p w14:paraId="22A663BA" w14:textId="77777777" w:rsidR="00FE1661" w:rsidRDefault="00FE1661" w:rsidP="00FE1661">
                            <w:pPr>
                              <w:pStyle w:val="ListParagraph"/>
                              <w:numPr>
                                <w:ilvl w:val="1"/>
                                <w:numId w:val="74"/>
                              </w:numPr>
                              <w:overflowPunct/>
                              <w:autoSpaceDE/>
                              <w:autoSpaceDN/>
                              <w:adjustRightInd/>
                              <w:spacing w:after="0"/>
                              <w:ind w:firstLineChars="0"/>
                              <w:textAlignment w:val="auto"/>
                            </w:pPr>
                            <w:r>
                              <w:t xml:space="preserve">One </w:t>
                            </w:r>
                            <w:r w:rsidRPr="006254E8">
                              <w:rPr>
                                <w:rFonts w:hint="eastAsia"/>
                                <w:i/>
                                <w:iCs/>
                              </w:rPr>
                              <w:t>CSI</w:t>
                            </w:r>
                            <w:r>
                              <w:rPr>
                                <w:i/>
                                <w:iCs/>
                              </w:rPr>
                              <w:t>-</w:t>
                            </w:r>
                            <w:proofErr w:type="spellStart"/>
                            <w:r w:rsidRPr="006254E8">
                              <w:rPr>
                                <w:rFonts w:hint="eastAsia"/>
                                <w:i/>
                                <w:iCs/>
                              </w:rPr>
                              <w:t>ResourceConfigId</w:t>
                            </w:r>
                            <w:proofErr w:type="spellEnd"/>
                            <w:r>
                              <w:rPr>
                                <w:i/>
                                <w:iCs/>
                              </w:rPr>
                              <w:t xml:space="preserve"> </w:t>
                            </w:r>
                            <w:r>
                              <w:t>is configured for Set A.</w:t>
                            </w:r>
                          </w:p>
                          <w:p w14:paraId="644CA132" w14:textId="77777777" w:rsidR="00FE1661" w:rsidRDefault="00FE1661" w:rsidP="00FE1661">
                            <w:pPr>
                              <w:pStyle w:val="ListParagraph"/>
                              <w:numPr>
                                <w:ilvl w:val="1"/>
                                <w:numId w:val="74"/>
                              </w:numPr>
                              <w:overflowPunct/>
                              <w:autoSpaceDE/>
                              <w:autoSpaceDN/>
                              <w:adjustRightInd/>
                              <w:spacing w:after="0"/>
                              <w:ind w:firstLineChars="0"/>
                              <w:textAlignment w:val="auto"/>
                            </w:pPr>
                            <w:r>
                              <w:t xml:space="preserve">One </w:t>
                            </w:r>
                            <w:r w:rsidRPr="006254E8">
                              <w:rPr>
                                <w:rFonts w:hint="eastAsia"/>
                                <w:i/>
                                <w:iCs/>
                              </w:rPr>
                              <w:t>CSI-</w:t>
                            </w:r>
                            <w:proofErr w:type="spellStart"/>
                            <w:r w:rsidRPr="006254E8">
                              <w:rPr>
                                <w:rFonts w:hint="eastAsia"/>
                                <w:i/>
                                <w:iCs/>
                              </w:rPr>
                              <w:t>ResourceConfigId</w:t>
                            </w:r>
                            <w:proofErr w:type="spellEnd"/>
                            <w:r>
                              <w:rPr>
                                <w:i/>
                                <w:iCs/>
                              </w:rPr>
                              <w:t xml:space="preserve"> </w:t>
                            </w:r>
                            <w:r>
                              <w:t>is configured for Set B.</w:t>
                            </w:r>
                          </w:p>
                          <w:p w14:paraId="6AD0F811" w14:textId="77777777" w:rsidR="00FE1661" w:rsidRDefault="00FE1661" w:rsidP="00FE1661">
                            <w:pPr>
                              <w:pStyle w:val="ListParagraph"/>
                              <w:numPr>
                                <w:ilvl w:val="1"/>
                                <w:numId w:val="74"/>
                              </w:numPr>
                              <w:overflowPunct/>
                              <w:autoSpaceDE/>
                              <w:autoSpaceDN/>
                              <w:adjustRightInd/>
                              <w:spacing w:after="0"/>
                              <w:ind w:firstLineChars="0"/>
                              <w:textAlignment w:val="auto"/>
                            </w:pPr>
                            <w:r>
                              <w:t xml:space="preserve">Note: </w:t>
                            </w:r>
                            <w:r>
                              <w:rPr>
                                <w:rFonts w:hint="eastAsia"/>
                              </w:rPr>
                              <w:t xml:space="preserve">UE performs measurement on </w:t>
                            </w:r>
                            <w:r>
                              <w:t>all</w:t>
                            </w:r>
                            <w:r>
                              <w:rPr>
                                <w:rFonts w:hint="eastAsia"/>
                              </w:rPr>
                              <w:t xml:space="preserve"> resource</w:t>
                            </w:r>
                            <w:r>
                              <w:t>s</w:t>
                            </w:r>
                          </w:p>
                          <w:p w14:paraId="6DC99C82" w14:textId="77777777" w:rsidR="00FE1661" w:rsidRDefault="00FE1661" w:rsidP="00FE1661">
                            <w:pPr>
                              <w:pStyle w:val="NormalWeb"/>
                              <w:numPr>
                                <w:ilvl w:val="1"/>
                                <w:numId w:val="74"/>
                              </w:numPr>
                              <w:spacing w:before="0" w:beforeAutospacing="0" w:after="0" w:afterAutospacing="0" w:line="278" w:lineRule="auto"/>
                              <w:rPr>
                                <w:sz w:val="20"/>
                                <w:szCs w:val="20"/>
                              </w:rPr>
                            </w:pPr>
                            <w:r>
                              <w:rPr>
                                <w:sz w:val="20"/>
                                <w:szCs w:val="20"/>
                              </w:rPr>
                              <w:t xml:space="preserve">One or </w:t>
                            </w:r>
                            <w:r w:rsidRPr="003137C5">
                              <w:rPr>
                                <w:rFonts w:hint="eastAsia"/>
                                <w:sz w:val="20"/>
                                <w:szCs w:val="20"/>
                              </w:rPr>
                              <w:t>two</w:t>
                            </w:r>
                            <w:r w:rsidRPr="003137C5">
                              <w:rPr>
                                <w:sz w:val="20"/>
                                <w:szCs w:val="20"/>
                              </w:rPr>
                              <w:t xml:space="preserve"> </w:t>
                            </w:r>
                            <w:r>
                              <w:rPr>
                                <w:sz w:val="20"/>
                                <w:szCs w:val="20"/>
                              </w:rPr>
                              <w:t xml:space="preserve">associated IDs can be configured in </w:t>
                            </w:r>
                            <w:r>
                              <w:rPr>
                                <w:i/>
                                <w:iCs/>
                                <w:sz w:val="20"/>
                                <w:szCs w:val="20"/>
                              </w:rPr>
                              <w:t>CSI-</w:t>
                            </w:r>
                            <w:proofErr w:type="spellStart"/>
                            <w:r>
                              <w:rPr>
                                <w:i/>
                                <w:iCs/>
                                <w:sz w:val="20"/>
                                <w:szCs w:val="20"/>
                              </w:rPr>
                              <w:t>ReportConfig</w:t>
                            </w:r>
                            <w:proofErr w:type="spellEnd"/>
                          </w:p>
                          <w:p w14:paraId="6A861C7D" w14:textId="77777777" w:rsidR="00FE1661" w:rsidRPr="004718BD" w:rsidRDefault="00FE1661" w:rsidP="00FE1661">
                            <w:pPr>
                              <w:numPr>
                                <w:ilvl w:val="2"/>
                                <w:numId w:val="74"/>
                              </w:numPr>
                              <w:tabs>
                                <w:tab w:val="left" w:pos="720"/>
                                <w:tab w:val="left" w:pos="2160"/>
                              </w:tabs>
                              <w:overflowPunct/>
                              <w:autoSpaceDE/>
                              <w:autoSpaceDN/>
                              <w:adjustRightInd/>
                              <w:spacing w:after="0"/>
                              <w:textAlignment w:val="center"/>
                              <w:rPr>
                                <w:sz w:val="22"/>
                                <w:szCs w:val="22"/>
                              </w:rPr>
                            </w:pPr>
                            <w:r>
                              <w:t>W</w:t>
                            </w:r>
                            <w:r w:rsidRPr="00DF0E8A">
                              <w:t xml:space="preserve">hen Set B is </w:t>
                            </w:r>
                            <w:r>
                              <w:t xml:space="preserve">equal or </w:t>
                            </w:r>
                            <w:r w:rsidRPr="00DF0E8A">
                              <w:t>a subset of set A</w:t>
                            </w:r>
                            <w:r>
                              <w:t xml:space="preserve"> (i.e., </w:t>
                            </w:r>
                            <w:r w:rsidRPr="004718BD">
                              <w:rPr>
                                <w:i/>
                                <w:iCs/>
                              </w:rPr>
                              <w:t>NZP-CSI-RS-</w:t>
                            </w:r>
                            <w:proofErr w:type="spellStart"/>
                            <w:r w:rsidRPr="004718BD">
                              <w:rPr>
                                <w:i/>
                                <w:iCs/>
                              </w:rPr>
                              <w:t>ResourceId</w:t>
                            </w:r>
                            <w:proofErr w:type="spellEnd"/>
                            <w:r w:rsidRPr="00DF0E8A">
                              <w:t>/</w:t>
                            </w:r>
                            <w:r w:rsidRPr="004718BD">
                              <w:rPr>
                                <w:i/>
                                <w:iCs/>
                              </w:rPr>
                              <w:t xml:space="preserve">SSB-Index </w:t>
                            </w:r>
                            <w:r>
                              <w:t xml:space="preserve">in </w:t>
                            </w:r>
                            <w:r w:rsidRPr="004718BD">
                              <w:t>the resource set</w:t>
                            </w:r>
                            <w:r w:rsidRPr="004718BD">
                              <w:rPr>
                                <w:i/>
                                <w:iCs/>
                              </w:rPr>
                              <w:t xml:space="preserve"> </w:t>
                            </w:r>
                            <w:r>
                              <w:t xml:space="preserve">for Set B is within the </w:t>
                            </w:r>
                            <w:r w:rsidRPr="004718BD">
                              <w:rPr>
                                <w:i/>
                                <w:iCs/>
                              </w:rPr>
                              <w:t>NZP-CSI-RS-</w:t>
                            </w:r>
                            <w:proofErr w:type="spellStart"/>
                            <w:r w:rsidRPr="004718BD">
                              <w:rPr>
                                <w:i/>
                                <w:iCs/>
                              </w:rPr>
                              <w:t>ResourceId</w:t>
                            </w:r>
                            <w:proofErr w:type="spellEnd"/>
                            <w:r w:rsidRPr="00DF0E8A">
                              <w:t>/</w:t>
                            </w:r>
                            <w:r w:rsidRPr="004718BD">
                              <w:rPr>
                                <w:i/>
                                <w:iCs/>
                              </w:rPr>
                              <w:t xml:space="preserve">SSB-Index </w:t>
                            </w:r>
                            <w:r>
                              <w:t xml:space="preserve">in </w:t>
                            </w:r>
                            <w:r w:rsidRPr="004718BD">
                              <w:t>the resource set</w:t>
                            </w:r>
                            <w:r w:rsidRPr="004718BD">
                              <w:rPr>
                                <w:i/>
                                <w:iCs/>
                              </w:rPr>
                              <w:t xml:space="preserve"> </w:t>
                            </w:r>
                            <w:r>
                              <w:t>for Set A)</w:t>
                            </w:r>
                            <w:r w:rsidRPr="00DF0E8A">
                              <w:t xml:space="preserve">, </w:t>
                            </w:r>
                            <w:r>
                              <w:t>o</w:t>
                            </w:r>
                            <w:r w:rsidRPr="00DF0E8A">
                              <w:t>ne associated ID is configured</w:t>
                            </w:r>
                            <w:r>
                              <w:t>,</w:t>
                            </w:r>
                          </w:p>
                          <w:p w14:paraId="35FFCB97" w14:textId="77777777" w:rsidR="00FE1661" w:rsidRPr="00DF0E8A" w:rsidRDefault="00FE1661" w:rsidP="00FE1661">
                            <w:pPr>
                              <w:numPr>
                                <w:ilvl w:val="2"/>
                                <w:numId w:val="74"/>
                              </w:numPr>
                              <w:tabs>
                                <w:tab w:val="left" w:pos="720"/>
                                <w:tab w:val="left" w:pos="2160"/>
                              </w:tabs>
                              <w:overflowPunct/>
                              <w:autoSpaceDE/>
                              <w:autoSpaceDN/>
                              <w:adjustRightInd/>
                              <w:spacing w:after="0"/>
                              <w:textAlignment w:val="center"/>
                            </w:pPr>
                            <w:r>
                              <w:t>Otherwise</w:t>
                            </w:r>
                            <w:r w:rsidRPr="00DF0E8A">
                              <w:t xml:space="preserve">, </w:t>
                            </w:r>
                            <w:r>
                              <w:t>one</w:t>
                            </w:r>
                            <w:r w:rsidRPr="00DF0E8A">
                              <w:t xml:space="preserve"> associated ID</w:t>
                            </w:r>
                            <w:r>
                              <w:t xml:space="preserve"> is configured</w:t>
                            </w:r>
                            <w:r w:rsidRPr="00DF0E8A">
                              <w:t xml:space="preserve"> for Set A and </w:t>
                            </w:r>
                            <w:r>
                              <w:t xml:space="preserve">another </w:t>
                            </w:r>
                            <w:r w:rsidRPr="00DF0E8A">
                              <w:t xml:space="preserve">one </w:t>
                            </w:r>
                            <w:r>
                              <w:t xml:space="preserve">associated ID is configured </w:t>
                            </w:r>
                            <w:r w:rsidRPr="00DF0E8A">
                              <w:t>for Set B</w:t>
                            </w:r>
                          </w:p>
                          <w:p w14:paraId="31323413" w14:textId="77777777" w:rsidR="00FE1661" w:rsidRPr="00CE42FF" w:rsidRDefault="00FE1661" w:rsidP="00FE1661">
                            <w:pPr>
                              <w:pStyle w:val="Default"/>
                              <w:numPr>
                                <w:ilvl w:val="0"/>
                                <w:numId w:val="74"/>
                              </w:numPr>
                              <w:spacing w:line="278" w:lineRule="auto"/>
                              <w:rPr>
                                <w:rFonts w:ascii="Times New Roman" w:hAnsi="Times New Roman" w:cs="Times New Roman"/>
                                <w:sz w:val="20"/>
                                <w:szCs w:val="20"/>
                              </w:rPr>
                            </w:pPr>
                            <w:r w:rsidRPr="00CE42FF">
                              <w:rPr>
                                <w:rFonts w:ascii="Times New Roman" w:eastAsia="Malgun Gothic" w:hAnsi="Times New Roman" w:cs="Times New Roman"/>
                                <w:color w:val="auto"/>
                                <w:sz w:val="20"/>
                                <w:szCs w:val="20"/>
                              </w:rPr>
                              <w:t>FFS: whether/how to support</w:t>
                            </w:r>
                            <w:r w:rsidRPr="00CE42FF">
                              <w:rPr>
                                <w:rFonts w:ascii="Times New Roman" w:hAnsi="Times New Roman" w:cs="Times New Roman"/>
                                <w:sz w:val="20"/>
                                <w:szCs w:val="20"/>
                              </w:rPr>
                              <w:t xml:space="preserve"> 'aperiodic' CSI RS</w:t>
                            </w:r>
                          </w:p>
                          <w:p w14:paraId="6E049D08" w14:textId="77777777" w:rsidR="00FE1661" w:rsidRPr="00D47FDA" w:rsidRDefault="00FE1661" w:rsidP="00FE1661">
                            <w:r>
                              <w:rPr>
                                <w:rFonts w:hint="eastAsia"/>
                              </w:rPr>
                              <w:t xml:space="preserve">Note: This is not related to whether/how to support delivery/transmission of the collected data for training for UE-sided model. </w:t>
                            </w:r>
                          </w:p>
                          <w:p w14:paraId="446E72B2" w14:textId="77777777" w:rsidR="004B7F4A" w:rsidRDefault="004B7F4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0C1549" id="Text Box 3" o:spid="_x0000_s1027" type="#_x0000_t202" style="position:absolute;margin-left:-.9pt;margin-top:66.8pt;width:484.15pt;height:195.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" fillcolor="white [3201]" strokeweight=".5pt">
                <v:textbox>
                  <w:txbxContent>
                    <w:p w14:paraId="4EE9B45C" w14:textId="77777777" w:rsidR="00FE1661" w:rsidRPr="00482288" w:rsidRDefault="00FE1661" w:rsidP="00FE1661">
                      <w:pPr>
                        <w:pStyle w:val="NormalWeb"/>
                        <w:tabs>
                          <w:tab w:val="left" w:pos="720"/>
                          <w:tab w:val="left" w:pos="1440"/>
                        </w:tabs>
                        <w:spacing w:before="0" w:beforeAutospacing="0" w:after="0" w:afterAutospacing="0"/>
                        <w:rPr>
                          <w:sz w:val="20"/>
                          <w:szCs w:val="20"/>
                          <w:highlight w:val="green"/>
                        </w:rPr>
                      </w:pPr>
                      <w:r w:rsidRPr="00482288">
                        <w:rPr>
                          <w:rFonts w:hint="eastAsia"/>
                          <w:sz w:val="20"/>
                          <w:szCs w:val="20"/>
                          <w:highlight w:val="green"/>
                        </w:rPr>
                        <w:t>Agreement</w:t>
                      </w:r>
                    </w:p>
                    <w:p w14:paraId="76B8FEDE" w14:textId="77777777" w:rsidR="00FE1661" w:rsidRPr="00E37C57" w:rsidRDefault="00FE1661" w:rsidP="00FE1661">
                      <w:r>
                        <w:t>F</w:t>
                      </w:r>
                      <w:r>
                        <w:rPr>
                          <w:rFonts w:hint="eastAsia"/>
                        </w:rPr>
                        <w:t xml:space="preserve">or UE-sided model, for configuring the resource for data collection </w:t>
                      </w:r>
                      <w:r w:rsidRPr="00E37C57">
                        <w:rPr>
                          <w:rFonts w:hint="eastAsia"/>
                        </w:rPr>
                        <w:t>purpose</w:t>
                      </w:r>
                      <w:r w:rsidRPr="00E37C57">
                        <w:t>, support</w:t>
                      </w:r>
                    </w:p>
                    <w:p w14:paraId="3216757F" w14:textId="77777777" w:rsidR="00FE1661" w:rsidRPr="00E37C57" w:rsidRDefault="00FE1661" w:rsidP="00FE1661">
                      <w:pPr>
                        <w:pStyle w:val="ListParagraph"/>
                        <w:numPr>
                          <w:ilvl w:val="0"/>
                          <w:numId w:val="74"/>
                        </w:numPr>
                        <w:overflowPunct/>
                        <w:autoSpaceDE/>
                        <w:autoSpaceDN/>
                        <w:adjustRightInd/>
                        <w:spacing w:after="0"/>
                        <w:ind w:firstLineChars="0"/>
                        <w:textAlignment w:val="auto"/>
                      </w:pPr>
                      <w:r w:rsidRPr="00E37C57">
                        <w:rPr>
                          <w:rFonts w:hint="eastAsia"/>
                          <w:i/>
                          <w:iCs/>
                        </w:rPr>
                        <w:t>CSI-ReportConfig</w:t>
                      </w:r>
                      <w:r w:rsidRPr="00E37C57">
                        <w:rPr>
                          <w:rFonts w:hint="eastAsia"/>
                        </w:rPr>
                        <w:t xml:space="preserve"> can used for configuring the resource</w:t>
                      </w:r>
                      <w:r w:rsidRPr="00E37C57">
                        <w:t>s</w:t>
                      </w:r>
                      <w:r w:rsidRPr="00E37C57">
                        <w:rPr>
                          <w:rFonts w:hint="eastAsia"/>
                        </w:rPr>
                        <w:t xml:space="preserve"> for data collection purpose</w:t>
                      </w:r>
                      <w:r w:rsidRPr="00E37C57">
                        <w:t xml:space="preserve"> without CSI report. </w:t>
                      </w:r>
                      <w:r w:rsidRPr="00E37C57">
                        <w:rPr>
                          <w:rFonts w:hint="eastAsia"/>
                        </w:rPr>
                        <w:t xml:space="preserve"> </w:t>
                      </w:r>
                    </w:p>
                    <w:p w14:paraId="22A663BA" w14:textId="77777777" w:rsidR="00FE1661" w:rsidRDefault="00FE1661" w:rsidP="00FE1661">
                      <w:pPr>
                        <w:pStyle w:val="ListParagraph"/>
                        <w:numPr>
                          <w:ilvl w:val="1"/>
                          <w:numId w:val="74"/>
                        </w:numPr>
                        <w:overflowPunct/>
                        <w:autoSpaceDE/>
                        <w:autoSpaceDN/>
                        <w:adjustRightInd/>
                        <w:spacing w:after="0"/>
                        <w:ind w:firstLineChars="0"/>
                        <w:textAlignment w:val="auto"/>
                      </w:pPr>
                      <w:r>
                        <w:t xml:space="preserve">One </w:t>
                      </w:r>
                      <w:r w:rsidRPr="006254E8">
                        <w:rPr>
                          <w:rFonts w:hint="eastAsia"/>
                          <w:i/>
                          <w:iCs/>
                        </w:rPr>
                        <w:t>CSI</w:t>
                      </w:r>
                      <w:r>
                        <w:rPr>
                          <w:i/>
                          <w:iCs/>
                        </w:rPr>
                        <w:t>-</w:t>
                      </w:r>
                      <w:r w:rsidRPr="006254E8">
                        <w:rPr>
                          <w:rFonts w:hint="eastAsia"/>
                          <w:i/>
                          <w:iCs/>
                        </w:rPr>
                        <w:t>ResourceConfigId</w:t>
                      </w:r>
                      <w:r>
                        <w:rPr>
                          <w:i/>
                          <w:iCs/>
                        </w:rPr>
                        <w:t xml:space="preserve"> </w:t>
                      </w:r>
                      <w:r>
                        <w:t>is configured for Set A.</w:t>
                      </w:r>
                    </w:p>
                    <w:p w14:paraId="644CA132" w14:textId="77777777" w:rsidR="00FE1661" w:rsidRDefault="00FE1661" w:rsidP="00FE1661">
                      <w:pPr>
                        <w:pStyle w:val="ListParagraph"/>
                        <w:numPr>
                          <w:ilvl w:val="1"/>
                          <w:numId w:val="74"/>
                        </w:numPr>
                        <w:overflowPunct/>
                        <w:autoSpaceDE/>
                        <w:autoSpaceDN/>
                        <w:adjustRightInd/>
                        <w:spacing w:after="0"/>
                        <w:ind w:firstLineChars="0"/>
                        <w:textAlignment w:val="auto"/>
                      </w:pPr>
                      <w:r>
                        <w:t xml:space="preserve">One </w:t>
                      </w:r>
                      <w:r w:rsidRPr="006254E8">
                        <w:rPr>
                          <w:rFonts w:hint="eastAsia"/>
                          <w:i/>
                          <w:iCs/>
                        </w:rPr>
                        <w:t>CSI-ResourceConfigId</w:t>
                      </w:r>
                      <w:r>
                        <w:rPr>
                          <w:i/>
                          <w:iCs/>
                        </w:rPr>
                        <w:t xml:space="preserve"> </w:t>
                      </w:r>
                      <w:r>
                        <w:t>is configured for Set B.</w:t>
                      </w:r>
                    </w:p>
                    <w:p w14:paraId="6AD0F811" w14:textId="77777777" w:rsidR="00FE1661" w:rsidRDefault="00FE1661" w:rsidP="00FE1661">
                      <w:pPr>
                        <w:pStyle w:val="ListParagraph"/>
                        <w:numPr>
                          <w:ilvl w:val="1"/>
                          <w:numId w:val="74"/>
                        </w:numPr>
                        <w:overflowPunct/>
                        <w:autoSpaceDE/>
                        <w:autoSpaceDN/>
                        <w:adjustRightInd/>
                        <w:spacing w:after="0"/>
                        <w:ind w:firstLineChars="0"/>
                        <w:textAlignment w:val="auto"/>
                      </w:pPr>
                      <w:r>
                        <w:t xml:space="preserve">Note: </w:t>
                      </w:r>
                      <w:r>
                        <w:rPr>
                          <w:rFonts w:hint="eastAsia"/>
                        </w:rPr>
                        <w:t xml:space="preserve">UE performs measurement on </w:t>
                      </w:r>
                      <w:r>
                        <w:t>all</w:t>
                      </w:r>
                      <w:r>
                        <w:rPr>
                          <w:rFonts w:hint="eastAsia"/>
                        </w:rPr>
                        <w:t xml:space="preserve"> resource</w:t>
                      </w:r>
                      <w:r>
                        <w:t>s</w:t>
                      </w:r>
                    </w:p>
                    <w:p w14:paraId="6DC99C82" w14:textId="77777777" w:rsidR="00FE1661" w:rsidRDefault="00FE1661" w:rsidP="00FE1661">
                      <w:pPr>
                        <w:pStyle w:val="NormalWeb"/>
                        <w:numPr>
                          <w:ilvl w:val="1"/>
                          <w:numId w:val="74"/>
                        </w:numPr>
                        <w:spacing w:before="0" w:beforeAutospacing="0" w:after="0" w:afterAutospacing="0" w:line="278" w:lineRule="auto"/>
                        <w:rPr>
                          <w:sz w:val="20"/>
                          <w:szCs w:val="20"/>
                        </w:rPr>
                      </w:pPr>
                      <w:r>
                        <w:rPr>
                          <w:sz w:val="20"/>
                          <w:szCs w:val="20"/>
                        </w:rPr>
                        <w:t xml:space="preserve">One or </w:t>
                      </w:r>
                      <w:r w:rsidRPr="003137C5">
                        <w:rPr>
                          <w:rFonts w:hint="eastAsia"/>
                          <w:sz w:val="20"/>
                          <w:szCs w:val="20"/>
                        </w:rPr>
                        <w:t>two</w:t>
                      </w:r>
                      <w:r w:rsidRPr="003137C5">
                        <w:rPr>
                          <w:sz w:val="20"/>
                          <w:szCs w:val="20"/>
                        </w:rPr>
                        <w:t xml:space="preserve"> </w:t>
                      </w:r>
                      <w:r>
                        <w:rPr>
                          <w:sz w:val="20"/>
                          <w:szCs w:val="20"/>
                        </w:rPr>
                        <w:t xml:space="preserve">associated IDs can be configured in </w:t>
                      </w:r>
                      <w:r>
                        <w:rPr>
                          <w:i/>
                          <w:iCs/>
                          <w:sz w:val="20"/>
                          <w:szCs w:val="20"/>
                        </w:rPr>
                        <w:t>CSI-ReportConfig</w:t>
                      </w:r>
                    </w:p>
                    <w:p w14:paraId="6A861C7D" w14:textId="77777777" w:rsidR="00FE1661" w:rsidRPr="004718BD" w:rsidRDefault="00FE1661" w:rsidP="00FE1661">
                      <w:pPr>
                        <w:numPr>
                          <w:ilvl w:val="2"/>
                          <w:numId w:val="74"/>
                        </w:numPr>
                        <w:tabs>
                          <w:tab w:val="left" w:pos="720"/>
                          <w:tab w:val="left" w:pos="2160"/>
                        </w:tabs>
                        <w:overflowPunct/>
                        <w:autoSpaceDE/>
                        <w:autoSpaceDN/>
                        <w:adjustRightInd/>
                        <w:spacing w:after="0"/>
                        <w:textAlignment w:val="center"/>
                        <w:rPr>
                          <w:sz w:val="22"/>
                          <w:szCs w:val="22"/>
                        </w:rPr>
                      </w:pPr>
                      <w:r>
                        <w:t>W</w:t>
                      </w:r>
                      <w:r w:rsidRPr="00DF0E8A">
                        <w:t xml:space="preserve">hen Set B is </w:t>
                      </w:r>
                      <w:r>
                        <w:t xml:space="preserve">equal or </w:t>
                      </w:r>
                      <w:r w:rsidRPr="00DF0E8A">
                        <w:t>a subset of set A</w:t>
                      </w:r>
                      <w:r>
                        <w:t xml:space="preserve"> (i.e., </w:t>
                      </w:r>
                      <w:r w:rsidRPr="004718BD">
                        <w:rPr>
                          <w:i/>
                          <w:iCs/>
                        </w:rPr>
                        <w:t>NZP-CSI-RS-ResourceId</w:t>
                      </w:r>
                      <w:r w:rsidRPr="00DF0E8A">
                        <w:t>/</w:t>
                      </w:r>
                      <w:r w:rsidRPr="004718BD">
                        <w:rPr>
                          <w:i/>
                          <w:iCs/>
                        </w:rPr>
                        <w:t xml:space="preserve">SSB-Index </w:t>
                      </w:r>
                      <w:r>
                        <w:t xml:space="preserve">in </w:t>
                      </w:r>
                      <w:r w:rsidRPr="004718BD">
                        <w:t>the resource set</w:t>
                      </w:r>
                      <w:r w:rsidRPr="004718BD">
                        <w:rPr>
                          <w:i/>
                          <w:iCs/>
                        </w:rPr>
                        <w:t xml:space="preserve"> </w:t>
                      </w:r>
                      <w:r>
                        <w:t xml:space="preserve">for Set B is within the </w:t>
                      </w:r>
                      <w:r w:rsidRPr="004718BD">
                        <w:rPr>
                          <w:i/>
                          <w:iCs/>
                        </w:rPr>
                        <w:t>NZP-CSI-RS-ResourceId</w:t>
                      </w:r>
                      <w:r w:rsidRPr="00DF0E8A">
                        <w:t>/</w:t>
                      </w:r>
                      <w:r w:rsidRPr="004718BD">
                        <w:rPr>
                          <w:i/>
                          <w:iCs/>
                        </w:rPr>
                        <w:t xml:space="preserve">SSB-Index </w:t>
                      </w:r>
                      <w:r>
                        <w:t xml:space="preserve">in </w:t>
                      </w:r>
                      <w:r w:rsidRPr="004718BD">
                        <w:t>the resource set</w:t>
                      </w:r>
                      <w:r w:rsidRPr="004718BD">
                        <w:rPr>
                          <w:i/>
                          <w:iCs/>
                        </w:rPr>
                        <w:t xml:space="preserve"> </w:t>
                      </w:r>
                      <w:r>
                        <w:t>for Set A)</w:t>
                      </w:r>
                      <w:r w:rsidRPr="00DF0E8A">
                        <w:t xml:space="preserve">, </w:t>
                      </w:r>
                      <w:r>
                        <w:t>o</w:t>
                      </w:r>
                      <w:r w:rsidRPr="00DF0E8A">
                        <w:t>ne associated ID is configured</w:t>
                      </w:r>
                      <w:r>
                        <w:t>,</w:t>
                      </w:r>
                    </w:p>
                    <w:p w14:paraId="35FFCB97" w14:textId="77777777" w:rsidR="00FE1661" w:rsidRPr="00DF0E8A" w:rsidRDefault="00FE1661" w:rsidP="00FE1661">
                      <w:pPr>
                        <w:numPr>
                          <w:ilvl w:val="2"/>
                          <w:numId w:val="74"/>
                        </w:numPr>
                        <w:tabs>
                          <w:tab w:val="left" w:pos="720"/>
                          <w:tab w:val="left" w:pos="2160"/>
                        </w:tabs>
                        <w:overflowPunct/>
                        <w:autoSpaceDE/>
                        <w:autoSpaceDN/>
                        <w:adjustRightInd/>
                        <w:spacing w:after="0"/>
                        <w:textAlignment w:val="center"/>
                      </w:pPr>
                      <w:r>
                        <w:t>Otherwise</w:t>
                      </w:r>
                      <w:r w:rsidRPr="00DF0E8A">
                        <w:t xml:space="preserve">, </w:t>
                      </w:r>
                      <w:r>
                        <w:t>one</w:t>
                      </w:r>
                      <w:r w:rsidRPr="00DF0E8A">
                        <w:t xml:space="preserve"> associated ID</w:t>
                      </w:r>
                      <w:r>
                        <w:t xml:space="preserve"> is configured</w:t>
                      </w:r>
                      <w:r w:rsidRPr="00DF0E8A">
                        <w:t xml:space="preserve"> for Set A and </w:t>
                      </w:r>
                      <w:r>
                        <w:t xml:space="preserve">another </w:t>
                      </w:r>
                      <w:r w:rsidRPr="00DF0E8A">
                        <w:t xml:space="preserve">one </w:t>
                      </w:r>
                      <w:r>
                        <w:t xml:space="preserve">associated ID is configured </w:t>
                      </w:r>
                      <w:r w:rsidRPr="00DF0E8A">
                        <w:t>for Set B</w:t>
                      </w:r>
                    </w:p>
                    <w:p w14:paraId="31323413" w14:textId="77777777" w:rsidR="00FE1661" w:rsidRPr="00CE42FF" w:rsidRDefault="00FE1661" w:rsidP="00FE1661">
                      <w:pPr>
                        <w:pStyle w:val="Default"/>
                        <w:numPr>
                          <w:ilvl w:val="0"/>
                          <w:numId w:val="74"/>
                        </w:numPr>
                        <w:spacing w:line="278" w:lineRule="auto"/>
                        <w:rPr>
                          <w:rFonts w:ascii="Times New Roman" w:hAnsi="Times New Roman" w:cs="Times New Roman"/>
                          <w:sz w:val="20"/>
                          <w:szCs w:val="20"/>
                        </w:rPr>
                      </w:pPr>
                      <w:r w:rsidRPr="00CE42FF">
                        <w:rPr>
                          <w:rFonts w:ascii="Times New Roman" w:eastAsia="Malgun Gothic" w:hAnsi="Times New Roman" w:cs="Times New Roman"/>
                          <w:color w:val="auto"/>
                          <w:sz w:val="20"/>
                          <w:szCs w:val="20"/>
                        </w:rPr>
                        <w:t>FFS: whether/how to support</w:t>
                      </w:r>
                      <w:r w:rsidRPr="00CE42FF">
                        <w:rPr>
                          <w:rFonts w:ascii="Times New Roman" w:hAnsi="Times New Roman" w:cs="Times New Roman"/>
                          <w:sz w:val="20"/>
                          <w:szCs w:val="20"/>
                        </w:rPr>
                        <w:t xml:space="preserve"> 'aperiodic' CSI RS</w:t>
                      </w:r>
                    </w:p>
                    <w:p w14:paraId="6E049D08" w14:textId="77777777" w:rsidR="00FE1661" w:rsidRPr="00D47FDA" w:rsidRDefault="00FE1661" w:rsidP="00FE1661">
                      <w:r>
                        <w:rPr>
                          <w:rFonts w:hint="eastAsia"/>
                        </w:rPr>
                        <w:t xml:space="preserve">Note: This is not related to whether/how to support delivery/transmission of the collected data for training for UE-sided model. </w:t>
                      </w:r>
                    </w:p>
                    <w:p w14:paraId="446E72B2" w14:textId="77777777" w:rsidR="004B7F4A" w:rsidRDefault="004B7F4A"/>
                  </w:txbxContent>
                </v:textbox>
                <w10:wrap type="topAndBottom"/>
              </v:shape>
            </w:pict>
          </mc:Fallback>
        </mc:AlternateContent>
      </w:r>
      <w:r w:rsidR="00452413">
        <w:rPr>
          <w:iCs/>
          <w:noProof/>
        </w:rPr>
        <w:t xml:space="preserve">As RAN2 agreed to use UAI message to send UE request, it is straight forward to include </w:t>
      </w:r>
      <w:r w:rsidR="009734F8">
        <w:rPr>
          <w:iCs/>
          <w:noProof/>
        </w:rPr>
        <w:t xml:space="preserve">whether to allow send start/stop dicaiton and </w:t>
      </w:r>
      <w:r w:rsidR="00C96674">
        <w:rPr>
          <w:iCs/>
          <w:noProof/>
        </w:rPr>
        <w:t xml:space="preserve">the </w:t>
      </w:r>
      <w:r w:rsidR="00452413">
        <w:rPr>
          <w:iCs/>
          <w:noProof/>
        </w:rPr>
        <w:t xml:space="preserve">candidate configurations in </w:t>
      </w:r>
      <w:r w:rsidR="00452413" w:rsidRPr="00452413">
        <w:rPr>
          <w:i/>
          <w:noProof/>
        </w:rPr>
        <w:t>OtherConfig</w:t>
      </w:r>
      <w:r w:rsidR="00452413">
        <w:rPr>
          <w:iCs/>
          <w:noProof/>
        </w:rPr>
        <w:t xml:space="preserve"> of </w:t>
      </w:r>
      <w:r w:rsidR="00452413" w:rsidRPr="00452413">
        <w:rPr>
          <w:i/>
          <w:noProof/>
        </w:rPr>
        <w:t>RRCReconfiguraiton</w:t>
      </w:r>
      <w:r w:rsidR="00452413">
        <w:rPr>
          <w:iCs/>
          <w:noProof/>
        </w:rPr>
        <w:t xml:space="preserve">. </w:t>
      </w:r>
      <w:r w:rsidR="002066C7">
        <w:rPr>
          <w:iCs/>
          <w:noProof/>
        </w:rPr>
        <w:t>On the detail</w:t>
      </w:r>
      <w:r w:rsidR="004F7990">
        <w:rPr>
          <w:iCs/>
          <w:noProof/>
        </w:rPr>
        <w:t xml:space="preserve">ed content </w:t>
      </w:r>
      <w:r w:rsidR="002066C7">
        <w:rPr>
          <w:iCs/>
          <w:noProof/>
        </w:rPr>
        <w:t xml:space="preserve">of </w:t>
      </w:r>
      <w:r w:rsidR="004F7990">
        <w:rPr>
          <w:iCs/>
          <w:noProof/>
        </w:rPr>
        <w:t xml:space="preserve">candidate configurations, we think </w:t>
      </w:r>
      <w:r w:rsidR="00B22B64">
        <w:rPr>
          <w:iCs/>
          <w:noProof/>
        </w:rPr>
        <w:t>the simplest way is to</w:t>
      </w:r>
      <w:r w:rsidR="004F7990">
        <w:rPr>
          <w:iCs/>
          <w:noProof/>
        </w:rPr>
        <w:t xml:space="preserve"> follow the following RAN1#120 agreement [3]</w:t>
      </w:r>
      <w:r w:rsidR="00D47FDA">
        <w:rPr>
          <w:iCs/>
          <w:noProof/>
        </w:rPr>
        <w:t xml:space="preserve"> to use</w:t>
      </w:r>
      <w:r w:rsidR="005C3556">
        <w:rPr>
          <w:iCs/>
          <w:noProof/>
        </w:rPr>
        <w:t xml:space="preserve"> a list of</w:t>
      </w:r>
      <w:r w:rsidR="00D47FDA" w:rsidRPr="00D47FDA">
        <w:rPr>
          <w:i/>
          <w:noProof/>
        </w:rPr>
        <w:t xml:space="preserve"> CSI-ReportConfig </w:t>
      </w:r>
      <w:r w:rsidR="00D47FDA">
        <w:rPr>
          <w:iCs/>
          <w:noProof/>
        </w:rPr>
        <w:t xml:space="preserve">without CSI report </w:t>
      </w:r>
      <w:r w:rsidR="00C313DE">
        <w:rPr>
          <w:iCs/>
          <w:noProof/>
        </w:rPr>
        <w:t xml:space="preserve">which includes two </w:t>
      </w:r>
      <w:r w:rsidR="00C313DE" w:rsidRPr="006254E8">
        <w:rPr>
          <w:rFonts w:hint="eastAsia"/>
          <w:i/>
          <w:iCs/>
        </w:rPr>
        <w:t>CSI</w:t>
      </w:r>
      <w:r w:rsidR="00C313DE">
        <w:rPr>
          <w:i/>
          <w:iCs/>
        </w:rPr>
        <w:t>-</w:t>
      </w:r>
      <w:proofErr w:type="spellStart"/>
      <w:r w:rsidR="00C313DE" w:rsidRPr="006254E8">
        <w:rPr>
          <w:rFonts w:hint="eastAsia"/>
          <w:i/>
          <w:iCs/>
        </w:rPr>
        <w:t>ResourceConfigId</w:t>
      </w:r>
      <w:proofErr w:type="spellEnd"/>
      <w:r w:rsidR="00C313DE">
        <w:rPr>
          <w:i/>
          <w:iCs/>
        </w:rPr>
        <w:t xml:space="preserve"> </w:t>
      </w:r>
      <w:r w:rsidR="00C313DE" w:rsidRPr="00C313DE">
        <w:t>for Set A and Set B</w:t>
      </w:r>
      <w:r w:rsidR="00E55657">
        <w:t xml:space="preserve"> respectively</w:t>
      </w:r>
      <w:r w:rsidR="00C313DE" w:rsidRPr="00C313DE">
        <w:t xml:space="preserve"> and one or two associated IDs</w:t>
      </w:r>
      <w:r w:rsidR="004F7990">
        <w:rPr>
          <w:iCs/>
          <w:noProof/>
        </w:rPr>
        <w:t xml:space="preserve">: </w:t>
      </w:r>
    </w:p>
    <w:p w14:paraId="4C3CE814" w14:textId="0190904A" w:rsidR="005C3556" w:rsidRDefault="00AB36D2" w:rsidP="00AB36D2">
      <w:pPr>
        <w:spacing w:before="180"/>
        <w:rPr>
          <w:iCs/>
          <w:noProof/>
        </w:rPr>
      </w:pPr>
      <w:r>
        <w:rPr>
          <w:iCs/>
          <w:noProof/>
        </w:rPr>
        <w:t>Thus, we propose:</w:t>
      </w:r>
    </w:p>
    <w:p w14:paraId="437E21F0" w14:textId="6AE30969" w:rsidR="00C313DE" w:rsidRPr="00610D19" w:rsidRDefault="003963EA" w:rsidP="00D059D5">
      <w:pPr>
        <w:rPr>
          <w:b/>
          <w:bCs/>
          <w:i/>
          <w:noProof/>
        </w:rPr>
      </w:pPr>
      <w:r w:rsidRPr="00610D19">
        <w:rPr>
          <w:b/>
          <w:bCs/>
        </w:rPr>
        <w:t xml:space="preserve">Proposal 1: </w:t>
      </w:r>
      <w:r w:rsidR="002066C7" w:rsidRPr="00610D19">
        <w:rPr>
          <w:b/>
          <w:bCs/>
        </w:rPr>
        <w:t>T</w:t>
      </w:r>
      <w:r w:rsidR="00C313DE" w:rsidRPr="00610D19">
        <w:rPr>
          <w:b/>
          <w:bCs/>
        </w:rPr>
        <w:t>o support UE request on data collection</w:t>
      </w:r>
      <w:r w:rsidR="009F0C75">
        <w:rPr>
          <w:b/>
          <w:bCs/>
        </w:rPr>
        <w:t xml:space="preserve"> </w:t>
      </w:r>
      <w:r w:rsidR="009F0C75">
        <w:rPr>
          <w:rFonts w:hint="eastAsia"/>
          <w:b/>
          <w:bCs/>
          <w:lang w:eastAsia="zh-CN"/>
        </w:rPr>
        <w:t>via</w:t>
      </w:r>
      <w:r w:rsidR="009F0C75">
        <w:rPr>
          <w:b/>
          <w:bCs/>
          <w:lang w:eastAsia="zh-CN"/>
        </w:rPr>
        <w:t xml:space="preserve"> UAI</w:t>
      </w:r>
      <w:r w:rsidR="00C313DE" w:rsidRPr="00610D19">
        <w:rPr>
          <w:b/>
          <w:bCs/>
        </w:rPr>
        <w:t>,</w:t>
      </w:r>
      <w:r w:rsidR="002066C7" w:rsidRPr="00610D19">
        <w:rPr>
          <w:b/>
          <w:bCs/>
        </w:rPr>
        <w:t xml:space="preserve"> </w:t>
      </w:r>
      <w:r w:rsidR="00C313DE" w:rsidRPr="00610D19">
        <w:rPr>
          <w:b/>
          <w:bCs/>
        </w:rPr>
        <w:t>i</w:t>
      </w:r>
      <w:r w:rsidR="002066C7" w:rsidRPr="00610D19">
        <w:rPr>
          <w:b/>
          <w:bCs/>
        </w:rPr>
        <w:t xml:space="preserve">nclude the </w:t>
      </w:r>
      <w:r w:rsidR="00C313DE" w:rsidRPr="00610D19">
        <w:rPr>
          <w:b/>
          <w:bCs/>
        </w:rPr>
        <w:t xml:space="preserve">following two configurations </w:t>
      </w:r>
      <w:r w:rsidR="00C313DE" w:rsidRPr="00610D19">
        <w:rPr>
          <w:b/>
          <w:bCs/>
          <w:iCs/>
          <w:noProof/>
        </w:rPr>
        <w:t xml:space="preserve">in </w:t>
      </w:r>
      <w:r w:rsidR="00C313DE" w:rsidRPr="00610D19">
        <w:rPr>
          <w:b/>
          <w:bCs/>
          <w:i/>
          <w:noProof/>
        </w:rPr>
        <w:t>OtherConfig</w:t>
      </w:r>
      <w:r w:rsidR="00C313DE" w:rsidRPr="00610D19">
        <w:rPr>
          <w:b/>
          <w:bCs/>
          <w:iCs/>
          <w:noProof/>
        </w:rPr>
        <w:t xml:space="preserve"> of </w:t>
      </w:r>
      <w:r w:rsidR="00C313DE" w:rsidRPr="00610D19">
        <w:rPr>
          <w:b/>
          <w:bCs/>
          <w:i/>
          <w:noProof/>
        </w:rPr>
        <w:t>RRCReconfigurat</w:t>
      </w:r>
      <w:r w:rsidR="00A54C80">
        <w:rPr>
          <w:b/>
          <w:bCs/>
          <w:i/>
          <w:noProof/>
        </w:rPr>
        <w:t>i</w:t>
      </w:r>
      <w:r w:rsidR="00C313DE" w:rsidRPr="00610D19">
        <w:rPr>
          <w:b/>
          <w:bCs/>
          <w:i/>
          <w:noProof/>
        </w:rPr>
        <w:t>on:</w:t>
      </w:r>
    </w:p>
    <w:p w14:paraId="57021233" w14:textId="77777777" w:rsidR="00C313DE" w:rsidRPr="00610D19" w:rsidRDefault="00C313DE" w:rsidP="00C313DE">
      <w:pPr>
        <w:pStyle w:val="ListParagraph"/>
        <w:numPr>
          <w:ilvl w:val="0"/>
          <w:numId w:val="75"/>
        </w:numPr>
        <w:ind w:firstLineChars="0"/>
        <w:rPr>
          <w:b/>
          <w:bCs/>
        </w:rPr>
      </w:pPr>
      <w:r w:rsidRPr="00610D19">
        <w:rPr>
          <w:b/>
          <w:bCs/>
          <w:iCs/>
          <w:noProof/>
        </w:rPr>
        <w:t xml:space="preserve">Indicaiton on whether to allow send start/stop request </w:t>
      </w:r>
    </w:p>
    <w:p w14:paraId="2E613CB2" w14:textId="52F8DAF9" w:rsidR="00C313DE" w:rsidRDefault="00C313DE" w:rsidP="00610D19">
      <w:pPr>
        <w:pStyle w:val="ListParagraph"/>
        <w:numPr>
          <w:ilvl w:val="0"/>
          <w:numId w:val="75"/>
        </w:numPr>
        <w:ind w:firstLineChars="0"/>
        <w:rPr>
          <w:b/>
          <w:bCs/>
        </w:rPr>
      </w:pPr>
      <w:r w:rsidRPr="00610D19">
        <w:rPr>
          <w:b/>
          <w:bCs/>
          <w:iCs/>
          <w:noProof/>
        </w:rPr>
        <w:t xml:space="preserve">A list of </w:t>
      </w:r>
      <w:r w:rsidR="00BE1274">
        <w:rPr>
          <w:b/>
          <w:bCs/>
          <w:iCs/>
          <w:noProof/>
        </w:rPr>
        <w:t xml:space="preserve">candidate </w:t>
      </w:r>
      <w:r w:rsidRPr="00610D19">
        <w:rPr>
          <w:b/>
          <w:bCs/>
          <w:i/>
          <w:noProof/>
        </w:rPr>
        <w:t>CSI-ReportConfig</w:t>
      </w:r>
      <w:r w:rsidR="00501094" w:rsidRPr="00C16D9F">
        <w:rPr>
          <w:b/>
          <w:bCs/>
          <w:iCs/>
          <w:noProof/>
        </w:rPr>
        <w:t>(s)</w:t>
      </w:r>
      <w:r w:rsidRPr="00610D19">
        <w:rPr>
          <w:b/>
          <w:bCs/>
          <w:i/>
          <w:noProof/>
        </w:rPr>
        <w:t xml:space="preserve"> </w:t>
      </w:r>
      <w:r w:rsidRPr="00610D19">
        <w:rPr>
          <w:b/>
          <w:bCs/>
          <w:iCs/>
          <w:noProof/>
        </w:rPr>
        <w:t>without CSI report which</w:t>
      </w:r>
      <w:r w:rsidR="001C5694">
        <w:rPr>
          <w:b/>
          <w:bCs/>
          <w:iCs/>
          <w:noProof/>
        </w:rPr>
        <w:t xml:space="preserve"> at least</w:t>
      </w:r>
      <w:r w:rsidRPr="00610D19">
        <w:rPr>
          <w:b/>
          <w:bCs/>
          <w:iCs/>
          <w:noProof/>
        </w:rPr>
        <w:t xml:space="preserve"> includes two </w:t>
      </w:r>
      <w:r w:rsidRPr="00610D19">
        <w:rPr>
          <w:rFonts w:hint="eastAsia"/>
          <w:b/>
          <w:bCs/>
          <w:i/>
          <w:iCs/>
        </w:rPr>
        <w:t>CSI</w:t>
      </w:r>
      <w:r w:rsidRPr="00610D19">
        <w:rPr>
          <w:b/>
          <w:bCs/>
          <w:i/>
          <w:iCs/>
        </w:rPr>
        <w:t>-</w:t>
      </w:r>
      <w:proofErr w:type="spellStart"/>
      <w:r w:rsidRPr="00610D19">
        <w:rPr>
          <w:rFonts w:hint="eastAsia"/>
          <w:b/>
          <w:bCs/>
          <w:i/>
          <w:iCs/>
        </w:rPr>
        <w:t>ResourceConfigId</w:t>
      </w:r>
      <w:proofErr w:type="spellEnd"/>
      <w:r w:rsidRPr="00610D19">
        <w:rPr>
          <w:b/>
          <w:bCs/>
          <w:i/>
          <w:iCs/>
        </w:rPr>
        <w:t xml:space="preserve"> </w:t>
      </w:r>
      <w:r w:rsidRPr="00610D19">
        <w:rPr>
          <w:b/>
          <w:bCs/>
        </w:rPr>
        <w:t>for Set A</w:t>
      </w:r>
      <w:r w:rsidR="006643F8">
        <w:rPr>
          <w:b/>
          <w:bCs/>
        </w:rPr>
        <w:t>/</w:t>
      </w:r>
      <w:r w:rsidRPr="00610D19">
        <w:rPr>
          <w:b/>
          <w:bCs/>
        </w:rPr>
        <w:t>Set B and one or two associated IDs</w:t>
      </w:r>
      <w:r w:rsidR="00FE1661">
        <w:rPr>
          <w:b/>
          <w:bCs/>
        </w:rPr>
        <w:t xml:space="preserve"> according to RAN1#120 agreement</w:t>
      </w:r>
      <w:r w:rsidR="00501094">
        <w:rPr>
          <w:b/>
          <w:bCs/>
        </w:rPr>
        <w:t>.</w:t>
      </w:r>
    </w:p>
    <w:p w14:paraId="1AC98839" w14:textId="5473C6EF" w:rsidR="00C313DE" w:rsidRPr="00C762EA" w:rsidRDefault="005C3556" w:rsidP="00D059D5">
      <w:r w:rsidRPr="005442E6">
        <w:t xml:space="preserve">Then, </w:t>
      </w:r>
      <w:r w:rsidR="005442E6">
        <w:t>we discuss the detailed reporting format of UE p</w:t>
      </w:r>
      <w:r w:rsidR="005442E6" w:rsidRPr="00D54046">
        <w:rPr>
          <w:bCs/>
        </w:rPr>
        <w:t>referred configuration</w:t>
      </w:r>
      <w:r w:rsidR="005442E6">
        <w:rPr>
          <w:bCs/>
        </w:rPr>
        <w:t xml:space="preserve">. As we know, one </w:t>
      </w:r>
      <w:r w:rsidR="005442E6" w:rsidRPr="00D47FDA">
        <w:rPr>
          <w:i/>
          <w:noProof/>
        </w:rPr>
        <w:t>CSI</w:t>
      </w:r>
      <w:r w:rsidR="005442E6" w:rsidRPr="009742D2">
        <w:rPr>
          <w:i/>
          <w:noProof/>
        </w:rPr>
        <w:t>-ReportConfig</w:t>
      </w:r>
      <w:r w:rsidR="005442E6" w:rsidRPr="005442E6">
        <w:rPr>
          <w:iCs/>
          <w:noProof/>
        </w:rPr>
        <w:t xml:space="preserve"> is</w:t>
      </w:r>
      <w:r w:rsidR="005442E6">
        <w:rPr>
          <w:iCs/>
          <w:noProof/>
        </w:rPr>
        <w:t xml:space="preserve"> </w:t>
      </w:r>
      <w:r w:rsidR="005442E6" w:rsidRPr="005442E6">
        <w:rPr>
          <w:iCs/>
          <w:noProof/>
        </w:rPr>
        <w:t>uniquely identified by</w:t>
      </w:r>
      <w:r w:rsidR="005442E6">
        <w:rPr>
          <w:i/>
          <w:noProof/>
        </w:rPr>
        <w:t xml:space="preserve"> </w:t>
      </w:r>
      <w:r w:rsidR="005442E6" w:rsidRPr="005442E6">
        <w:rPr>
          <w:i/>
          <w:iCs/>
        </w:rPr>
        <w:t>CSI-</w:t>
      </w:r>
      <w:proofErr w:type="spellStart"/>
      <w:r w:rsidR="005442E6" w:rsidRPr="005442E6">
        <w:rPr>
          <w:i/>
          <w:iCs/>
        </w:rPr>
        <w:t>ReportConfigId</w:t>
      </w:r>
      <w:proofErr w:type="spellEnd"/>
      <w:r w:rsidR="005442E6" w:rsidRPr="0006113B">
        <w:t>.</w:t>
      </w:r>
      <w:r w:rsidR="00311A72" w:rsidRPr="0006113B">
        <w:t xml:space="preserve"> Thus, we can use a list of</w:t>
      </w:r>
      <w:r w:rsidR="005442E6" w:rsidRPr="005442E6">
        <w:rPr>
          <w:i/>
          <w:iCs/>
        </w:rPr>
        <w:t xml:space="preserve"> CSI-</w:t>
      </w:r>
      <w:proofErr w:type="spellStart"/>
      <w:r w:rsidR="005442E6" w:rsidRPr="005442E6">
        <w:rPr>
          <w:i/>
          <w:iCs/>
        </w:rPr>
        <w:t>ReportConfigId</w:t>
      </w:r>
      <w:proofErr w:type="spellEnd"/>
      <w:r w:rsidR="00311A72">
        <w:rPr>
          <w:i/>
          <w:iCs/>
        </w:rPr>
        <w:t>(s)</w:t>
      </w:r>
      <w:r w:rsidR="00311A72" w:rsidRPr="00D552E9">
        <w:t xml:space="preserve"> to indicate </w:t>
      </w:r>
      <w:r w:rsidR="00311A72">
        <w:t>UE p</w:t>
      </w:r>
      <w:r w:rsidR="00311A72" w:rsidRPr="00D54046">
        <w:rPr>
          <w:bCs/>
        </w:rPr>
        <w:t xml:space="preserve">referred </w:t>
      </w:r>
      <w:r w:rsidR="00311A72">
        <w:rPr>
          <w:bCs/>
        </w:rPr>
        <w:t xml:space="preserve">data collection </w:t>
      </w:r>
      <w:r w:rsidR="00311A72" w:rsidRPr="00D54046">
        <w:rPr>
          <w:bCs/>
        </w:rPr>
        <w:t>configuration</w:t>
      </w:r>
      <w:r w:rsidR="00311A72">
        <w:rPr>
          <w:bCs/>
        </w:rPr>
        <w:t xml:space="preserve">. Meanwhile, </w:t>
      </w:r>
      <w:proofErr w:type="gramStart"/>
      <w:r w:rsidR="00311A72">
        <w:rPr>
          <w:bCs/>
        </w:rPr>
        <w:t>similar to</w:t>
      </w:r>
      <w:proofErr w:type="gramEnd"/>
      <w:r w:rsidR="00311A72">
        <w:rPr>
          <w:bCs/>
        </w:rPr>
        <w:t xml:space="preserve"> applicability reporting, </w:t>
      </w:r>
      <w:proofErr w:type="spellStart"/>
      <w:r w:rsidR="00311A72" w:rsidRPr="00311A72">
        <w:rPr>
          <w:i/>
          <w:iCs/>
        </w:rPr>
        <w:t>ServCellIndex</w:t>
      </w:r>
      <w:proofErr w:type="spellEnd"/>
      <w:r w:rsidR="00311A72" w:rsidRPr="00311A72">
        <w:rPr>
          <w:i/>
          <w:iCs/>
        </w:rPr>
        <w:t xml:space="preserve"> </w:t>
      </w:r>
      <w:r w:rsidR="00311A72">
        <w:t xml:space="preserve">needs to be included to support CA. </w:t>
      </w:r>
      <w:r w:rsidR="00311A72">
        <w:rPr>
          <w:bCs/>
        </w:rPr>
        <w:t xml:space="preserve"> </w:t>
      </w:r>
      <w:r w:rsidR="005442E6">
        <w:rPr>
          <w:i/>
          <w:iCs/>
        </w:rPr>
        <w:t xml:space="preserve">  </w:t>
      </w:r>
      <w:r w:rsidR="005442E6">
        <w:rPr>
          <w:i/>
          <w:noProof/>
        </w:rPr>
        <w:t xml:space="preserve">  </w:t>
      </w:r>
    </w:p>
    <w:p w14:paraId="2B2F3F22" w14:textId="2251AB44" w:rsidR="00D059D5" w:rsidRDefault="00D059D5" w:rsidP="00D059D5">
      <w:pPr>
        <w:rPr>
          <w:b/>
          <w:bCs/>
        </w:rPr>
      </w:pPr>
      <w:r w:rsidRPr="00D91B8C">
        <w:rPr>
          <w:b/>
          <w:bCs/>
        </w:rPr>
        <w:t xml:space="preserve">Proposal </w:t>
      </w:r>
      <w:r w:rsidR="003963EA">
        <w:rPr>
          <w:b/>
          <w:bCs/>
        </w:rPr>
        <w:t>2</w:t>
      </w:r>
      <w:r w:rsidRPr="00D91B8C">
        <w:rPr>
          <w:b/>
          <w:bCs/>
        </w:rPr>
        <w:t xml:space="preserve">: </w:t>
      </w:r>
      <w:r w:rsidR="00C762EA">
        <w:rPr>
          <w:b/>
          <w:bCs/>
        </w:rPr>
        <w:t xml:space="preserve">The detailed reporting format of UE preferred </w:t>
      </w:r>
      <w:r w:rsidR="005B489E">
        <w:rPr>
          <w:b/>
          <w:bCs/>
        </w:rPr>
        <w:t xml:space="preserve">data collection </w:t>
      </w:r>
      <w:r w:rsidR="00C762EA">
        <w:rPr>
          <w:b/>
          <w:bCs/>
        </w:rPr>
        <w:t xml:space="preserve">configuration includes </w:t>
      </w:r>
      <w:proofErr w:type="spellStart"/>
      <w:r w:rsidR="00C762EA" w:rsidRPr="00C762EA">
        <w:rPr>
          <w:b/>
          <w:bCs/>
          <w:i/>
          <w:iCs/>
        </w:rPr>
        <w:t>ServCellIndex</w:t>
      </w:r>
      <w:proofErr w:type="spellEnd"/>
      <w:r w:rsidR="00C762EA" w:rsidRPr="00C762EA">
        <w:rPr>
          <w:b/>
          <w:bCs/>
        </w:rPr>
        <w:t xml:space="preserve"> and a list of </w:t>
      </w:r>
      <w:r w:rsidR="00C762EA" w:rsidRPr="00C762EA">
        <w:rPr>
          <w:b/>
          <w:bCs/>
          <w:i/>
          <w:iCs/>
        </w:rPr>
        <w:t>CSI-</w:t>
      </w:r>
      <w:proofErr w:type="spellStart"/>
      <w:r w:rsidR="00C762EA" w:rsidRPr="00C762EA">
        <w:rPr>
          <w:b/>
          <w:bCs/>
          <w:i/>
          <w:iCs/>
        </w:rPr>
        <w:t>ReportConfigId</w:t>
      </w:r>
      <w:proofErr w:type="spellEnd"/>
      <w:r w:rsidR="00C762EA" w:rsidRPr="00C762EA">
        <w:rPr>
          <w:b/>
          <w:bCs/>
          <w:i/>
          <w:iCs/>
        </w:rPr>
        <w:t>(s)</w:t>
      </w:r>
      <w:r w:rsidR="00C762EA" w:rsidRPr="00C762EA">
        <w:rPr>
          <w:b/>
          <w:bCs/>
        </w:rPr>
        <w:t xml:space="preserve"> </w:t>
      </w:r>
      <w:r w:rsidR="00BE1274">
        <w:rPr>
          <w:b/>
          <w:bCs/>
        </w:rPr>
        <w:t xml:space="preserve">among the </w:t>
      </w:r>
      <w:r w:rsidR="006035CF">
        <w:rPr>
          <w:b/>
          <w:bCs/>
          <w:iCs/>
          <w:noProof/>
        </w:rPr>
        <w:t xml:space="preserve">candidate </w:t>
      </w:r>
      <w:r w:rsidR="006035CF" w:rsidRPr="00610D19">
        <w:rPr>
          <w:b/>
          <w:bCs/>
          <w:i/>
          <w:noProof/>
        </w:rPr>
        <w:t>CSI-ReportConfig</w:t>
      </w:r>
      <w:r w:rsidR="006035CF" w:rsidRPr="00C16D9F">
        <w:rPr>
          <w:b/>
          <w:bCs/>
          <w:iCs/>
          <w:noProof/>
        </w:rPr>
        <w:t>(s)</w:t>
      </w:r>
      <w:r w:rsidR="006035CF" w:rsidRPr="00610D19">
        <w:rPr>
          <w:b/>
          <w:bCs/>
          <w:i/>
          <w:noProof/>
        </w:rPr>
        <w:t xml:space="preserve"> </w:t>
      </w:r>
      <w:r w:rsidR="006035CF">
        <w:rPr>
          <w:b/>
          <w:bCs/>
          <w:iCs/>
          <w:noProof/>
        </w:rPr>
        <w:t xml:space="preserve">configured in </w:t>
      </w:r>
      <w:r w:rsidR="006035CF" w:rsidRPr="00610D19">
        <w:rPr>
          <w:b/>
          <w:bCs/>
          <w:i/>
          <w:noProof/>
        </w:rPr>
        <w:t>OtherConfig</w:t>
      </w:r>
      <w:r w:rsidR="00DE068B">
        <w:rPr>
          <w:b/>
          <w:bCs/>
          <w:i/>
          <w:noProof/>
        </w:rPr>
        <w:t>.</w:t>
      </w:r>
    </w:p>
    <w:p w14:paraId="51272C26" w14:textId="12A04ACB" w:rsidR="00CD4220" w:rsidRDefault="00CD4220" w:rsidP="00CD4220">
      <w:pPr>
        <w:rPr>
          <w:iCs/>
          <w:noProof/>
        </w:rPr>
      </w:pPr>
      <w:r>
        <w:rPr>
          <w:iCs/>
          <w:noProof/>
          <w:lang w:eastAsia="zh-CN"/>
        </w:rPr>
        <w:t>Finally, we discuss the following FFS of RAN2#128 [</w:t>
      </w:r>
      <w:r w:rsidR="00A47095">
        <w:rPr>
          <w:iCs/>
          <w:noProof/>
          <w:lang w:eastAsia="zh-CN"/>
        </w:rPr>
        <w:t>3</w:t>
      </w:r>
      <w:r>
        <w:rPr>
          <w:iCs/>
          <w:noProof/>
          <w:lang w:eastAsia="zh-CN"/>
        </w:rPr>
        <w:t>]:</w:t>
      </w:r>
    </w:p>
    <w:p w14:paraId="66D58206" w14:textId="77777777" w:rsidR="00CD4220" w:rsidRPr="00880400" w:rsidRDefault="00CD4220" w:rsidP="00CD4220">
      <w:pPr>
        <w:pStyle w:val="Doc-text2"/>
        <w:numPr>
          <w:ilvl w:val="0"/>
          <w:numId w:val="49"/>
        </w:numPr>
        <w:pBdr>
          <w:top w:val="single" w:sz="4" w:space="1" w:color="auto"/>
          <w:left w:val="single" w:sz="4" w:space="4" w:color="auto"/>
          <w:bottom w:val="single" w:sz="4" w:space="1" w:color="auto"/>
          <w:right w:val="single" w:sz="4" w:space="4" w:color="auto"/>
        </w:pBdr>
        <w:spacing w:after="180"/>
      </w:pPr>
      <w:r w:rsidRPr="00880400">
        <w:lastRenderedPageBreak/>
        <w:t xml:space="preserve">FFS whether an indication from UE to network is needed when UE can’t perform data collection based on received configuration </w:t>
      </w:r>
    </w:p>
    <w:p w14:paraId="27EA0051" w14:textId="77777777" w:rsidR="00CD4220" w:rsidRDefault="00CD4220" w:rsidP="00CD4220">
      <w:r w:rsidRPr="004743CA">
        <w:t>In our understanding, this FFS</w:t>
      </w:r>
      <w:r>
        <w:t xml:space="preserve"> is intended to discuss whether it is necessary to introduce NW initiated UE request signaling (e.g. </w:t>
      </w:r>
      <w:r>
        <w:rPr>
          <w:iCs/>
          <w:noProof/>
          <w:lang w:eastAsia="zh-CN"/>
        </w:rPr>
        <w:t xml:space="preserve">via </w:t>
      </w:r>
      <w:r w:rsidRPr="0094483B">
        <w:rPr>
          <w:i/>
          <w:noProof/>
          <w:lang w:eastAsia="zh-CN"/>
        </w:rPr>
        <w:t>RRCReconfigurationComplete</w:t>
      </w:r>
      <w:r>
        <w:rPr>
          <w:iCs/>
          <w:noProof/>
          <w:lang w:eastAsia="zh-CN"/>
        </w:rPr>
        <w:t xml:space="preserve"> message as response to data collection configuration in </w:t>
      </w:r>
      <w:r w:rsidRPr="0094483B">
        <w:rPr>
          <w:i/>
          <w:noProof/>
          <w:lang w:eastAsia="zh-CN"/>
        </w:rPr>
        <w:t>RRCReconfiguartion</w:t>
      </w:r>
      <w:r>
        <w:t xml:space="preserve">). </w:t>
      </w:r>
    </w:p>
    <w:p w14:paraId="571AD8A0" w14:textId="50AC7693" w:rsidR="00CD4220" w:rsidRPr="004743CA" w:rsidRDefault="00F652AB" w:rsidP="00CD4220">
      <w:r>
        <w:t>Please note that RAN2#129b agreed</w:t>
      </w:r>
      <w:r w:rsidR="00CD4220">
        <w:t xml:space="preserve"> </w:t>
      </w:r>
      <w:r>
        <w:t xml:space="preserve">to use </w:t>
      </w:r>
      <w:r w:rsidR="00CD4220">
        <w:t>UAI for UE request</w:t>
      </w:r>
      <w:r w:rsidR="0011107B">
        <w:t>,</w:t>
      </w:r>
      <w:r w:rsidR="0011107B" w:rsidRPr="0011107B">
        <w:rPr>
          <w:bCs/>
        </w:rPr>
        <w:t xml:space="preserve"> </w:t>
      </w:r>
      <w:r w:rsidR="0011107B">
        <w:rPr>
          <w:bCs/>
        </w:rPr>
        <w:t>a</w:t>
      </w:r>
      <w:r w:rsidR="0011107B" w:rsidRPr="0011107B">
        <w:rPr>
          <w:bCs/>
        </w:rPr>
        <w:t>nd it is up to UE implementation when to send the request.</w:t>
      </w:r>
      <w:r w:rsidR="00B229FC">
        <w:rPr>
          <w:bCs/>
        </w:rPr>
        <w:t xml:space="preserve"> </w:t>
      </w:r>
      <w:r w:rsidR="00CD4220">
        <w:t xml:space="preserve">Then, if the UE can’t </w:t>
      </w:r>
      <w:r w:rsidR="00CD4220" w:rsidRPr="003F0D28">
        <w:t>perform data collection based on received configuration</w:t>
      </w:r>
      <w:r w:rsidR="00CD4220">
        <w:t>, it can send the request via UAI with indication of stopping data collection and suggestion on applicable CSI resource configuration. Thus, we think UAI should be sufficient and there is no strong need to introduce NW initiated UE request signaling on top of UE initiated UAI message. Thus, we propose:</w:t>
      </w:r>
      <w:r w:rsidR="00CD4220" w:rsidRPr="004743CA">
        <w:t xml:space="preserve"> </w:t>
      </w:r>
    </w:p>
    <w:p w14:paraId="2F1BCE83" w14:textId="4B014520" w:rsidR="00C66BF1" w:rsidRPr="00CD4220" w:rsidRDefault="00CD4220" w:rsidP="00982163">
      <w:pPr>
        <w:rPr>
          <w:b/>
          <w:bCs/>
        </w:rPr>
      </w:pPr>
      <w:r w:rsidRPr="00D91B8C">
        <w:rPr>
          <w:b/>
          <w:bCs/>
        </w:rPr>
        <w:t xml:space="preserve">Proposal </w:t>
      </w:r>
      <w:r w:rsidR="00366C6E">
        <w:rPr>
          <w:b/>
          <w:bCs/>
        </w:rPr>
        <w:t>3</w:t>
      </w:r>
      <w:r w:rsidRPr="00D91B8C">
        <w:rPr>
          <w:b/>
          <w:bCs/>
        </w:rPr>
        <w:t xml:space="preserve">: </w:t>
      </w:r>
      <w:r>
        <w:rPr>
          <w:b/>
          <w:bCs/>
        </w:rPr>
        <w:t xml:space="preserve">As the UE may send data collection request via UAI based on its implementation, </w:t>
      </w:r>
      <w:r>
        <w:rPr>
          <w:rFonts w:hint="eastAsia"/>
          <w:b/>
          <w:bCs/>
          <w:lang w:eastAsia="zh-CN"/>
        </w:rPr>
        <w:t>no</w:t>
      </w:r>
      <w:r>
        <w:rPr>
          <w:b/>
          <w:bCs/>
          <w:lang w:eastAsia="zh-CN"/>
        </w:rPr>
        <w:t xml:space="preserve"> need </w:t>
      </w:r>
      <w:r>
        <w:rPr>
          <w:b/>
          <w:bCs/>
        </w:rPr>
        <w:t xml:space="preserve">to introduce a separate indication signaling </w:t>
      </w:r>
      <w:r w:rsidRPr="00E82EEB">
        <w:rPr>
          <w:b/>
          <w:bCs/>
        </w:rPr>
        <w:t>when UE can’t perform data collection based on received configuration</w:t>
      </w:r>
      <w:r>
        <w:rPr>
          <w:b/>
          <w:bCs/>
        </w:rPr>
        <w:t>.</w:t>
      </w:r>
      <w:r w:rsidRPr="00E82EEB">
        <w:rPr>
          <w:b/>
          <w:bCs/>
        </w:rPr>
        <w:t xml:space="preserve"> </w:t>
      </w:r>
    </w:p>
    <w:p w14:paraId="05B1EB95" w14:textId="79416C8A" w:rsidR="00A30E20" w:rsidRDefault="00201C9A" w:rsidP="001F19DE">
      <w:pPr>
        <w:pStyle w:val="Heading2"/>
      </w:pPr>
      <w:r>
        <w:t>2.2</w:t>
      </w:r>
      <w:r w:rsidR="001F19DE">
        <w:t xml:space="preserve"> </w:t>
      </w:r>
      <w:r w:rsidR="00EB3A7C">
        <w:t>Remaining issues on option A</w:t>
      </w:r>
    </w:p>
    <w:p w14:paraId="56882874" w14:textId="44E5862F" w:rsidR="00CA7D6E" w:rsidRDefault="00CA7D6E" w:rsidP="00CA7D6E">
      <w:pPr>
        <w:rPr>
          <w:lang w:val="en-GB"/>
        </w:rPr>
      </w:pPr>
      <w:r>
        <w:rPr>
          <w:lang w:val="en-GB"/>
        </w:rPr>
        <w:t>In RAN2#129 [</w:t>
      </w:r>
      <w:r w:rsidR="00D8556D">
        <w:rPr>
          <w:lang w:val="en-GB"/>
        </w:rPr>
        <w:t>5</w:t>
      </w:r>
      <w:r>
        <w:rPr>
          <w:lang w:val="en-GB"/>
        </w:rPr>
        <w:t>], it was agreed to support both Option A and Option B on applicability reporting configuration. And some agreements on how Option A works were also made:</w:t>
      </w:r>
    </w:p>
    <w:p w14:paraId="370768D5" w14:textId="77777777" w:rsidR="00150C2C" w:rsidRPr="00A81732" w:rsidRDefault="00150C2C" w:rsidP="00150C2C">
      <w:pPr>
        <w:pStyle w:val="Doc-text2"/>
        <w:pBdr>
          <w:top w:val="single" w:sz="4" w:space="1" w:color="auto"/>
          <w:left w:val="single" w:sz="4" w:space="1" w:color="auto"/>
          <w:bottom w:val="single" w:sz="4" w:space="1" w:color="auto"/>
          <w:right w:val="single" w:sz="4" w:space="1" w:color="auto"/>
        </w:pBdr>
        <w:rPr>
          <w:b/>
          <w:bCs/>
        </w:rPr>
      </w:pPr>
      <w:r w:rsidRPr="00A81732">
        <w:rPr>
          <w:b/>
          <w:bCs/>
        </w:rPr>
        <w:t>Agreements</w:t>
      </w:r>
    </w:p>
    <w:p w14:paraId="324D93D0" w14:textId="77777777" w:rsidR="00150C2C" w:rsidRPr="00864499" w:rsidRDefault="00150C2C" w:rsidP="00150C2C">
      <w:pPr>
        <w:pStyle w:val="ListParagraph"/>
        <w:numPr>
          <w:ilvl w:val="0"/>
          <w:numId w:val="64"/>
        </w:numPr>
        <w:pBdr>
          <w:top w:val="single" w:sz="4" w:space="1" w:color="auto"/>
          <w:left w:val="single" w:sz="4" w:space="1" w:color="auto"/>
          <w:bottom w:val="single" w:sz="4" w:space="1" w:color="auto"/>
          <w:right w:val="single" w:sz="4" w:space="1" w:color="auto"/>
        </w:pBdr>
        <w:overflowPunct/>
        <w:autoSpaceDE/>
        <w:autoSpaceDN/>
        <w:adjustRightInd/>
        <w:spacing w:after="0"/>
        <w:ind w:firstLineChars="0"/>
        <w:textAlignment w:val="auto"/>
        <w:rPr>
          <w:rFonts w:ascii="Arial" w:eastAsia="MS Mincho" w:hAnsi="Arial"/>
          <w:bCs/>
          <w:szCs w:val="24"/>
        </w:rPr>
      </w:pPr>
      <w:r w:rsidRPr="00864499">
        <w:rPr>
          <w:rFonts w:ascii="Arial" w:eastAsia="MS Mincho" w:hAnsi="Arial"/>
          <w:bCs/>
          <w:szCs w:val="24"/>
        </w:rPr>
        <w:t xml:space="preserve">Inference configuration/parameters can be </w:t>
      </w:r>
      <w:proofErr w:type="spellStart"/>
      <w:r w:rsidRPr="00864499">
        <w:rPr>
          <w:rFonts w:ascii="Arial" w:eastAsia="MS Mincho" w:hAnsi="Arial"/>
          <w:bCs/>
          <w:szCs w:val="24"/>
        </w:rPr>
        <w:t>signalled</w:t>
      </w:r>
      <w:proofErr w:type="spellEnd"/>
      <w:r w:rsidRPr="00864499">
        <w:rPr>
          <w:rFonts w:ascii="Arial" w:eastAsia="MS Mincho" w:hAnsi="Arial"/>
          <w:bCs/>
          <w:szCs w:val="24"/>
        </w:rPr>
        <w:t xml:space="preserve"> in step 3 and/or Inference configuration can be </w:t>
      </w:r>
      <w:proofErr w:type="spellStart"/>
      <w:r w:rsidRPr="00864499">
        <w:rPr>
          <w:rFonts w:ascii="Arial" w:eastAsia="MS Mincho" w:hAnsi="Arial"/>
          <w:bCs/>
          <w:szCs w:val="24"/>
        </w:rPr>
        <w:t>signalled</w:t>
      </w:r>
      <w:proofErr w:type="spellEnd"/>
      <w:r w:rsidRPr="00864499">
        <w:rPr>
          <w:rFonts w:ascii="Arial" w:eastAsia="MS Mincho" w:hAnsi="Arial"/>
          <w:bCs/>
          <w:szCs w:val="24"/>
        </w:rPr>
        <w:t xml:space="preserve"> in step 5 (i.e. option a and option b from RAN1).   </w:t>
      </w:r>
    </w:p>
    <w:p w14:paraId="652C63A2" w14:textId="77777777" w:rsidR="00150C2C" w:rsidRPr="00A81732" w:rsidRDefault="00150C2C" w:rsidP="00150C2C">
      <w:pPr>
        <w:pStyle w:val="Agreement"/>
        <w:numPr>
          <w:ilvl w:val="0"/>
          <w:numId w:val="64"/>
        </w:numPr>
        <w:pBdr>
          <w:top w:val="single" w:sz="4" w:space="1" w:color="auto"/>
          <w:left w:val="single" w:sz="4" w:space="1" w:color="auto"/>
          <w:bottom w:val="single" w:sz="4" w:space="1" w:color="auto"/>
          <w:right w:val="single" w:sz="4" w:space="1" w:color="auto"/>
        </w:pBdr>
        <w:rPr>
          <w:b w:val="0"/>
          <w:bCs/>
        </w:rPr>
      </w:pPr>
      <w:r w:rsidRPr="00A81732">
        <w:rPr>
          <w:b w:val="0"/>
          <w:bCs/>
        </w:rPr>
        <w:t>The full inference configuration is sent in CSI-</w:t>
      </w:r>
      <w:proofErr w:type="spellStart"/>
      <w:r w:rsidRPr="00A81732">
        <w:rPr>
          <w:b w:val="0"/>
          <w:bCs/>
        </w:rPr>
        <w:t>ReportConfig</w:t>
      </w:r>
      <w:proofErr w:type="spellEnd"/>
      <w:r w:rsidRPr="00A81732">
        <w:rPr>
          <w:b w:val="0"/>
          <w:bCs/>
        </w:rPr>
        <w:t xml:space="preserve">. </w:t>
      </w:r>
    </w:p>
    <w:p w14:paraId="72F72C38" w14:textId="77777777" w:rsidR="00150C2C" w:rsidRPr="00A81732" w:rsidRDefault="00150C2C" w:rsidP="00150C2C">
      <w:pPr>
        <w:pStyle w:val="Agreement"/>
        <w:numPr>
          <w:ilvl w:val="0"/>
          <w:numId w:val="64"/>
        </w:numPr>
        <w:pBdr>
          <w:top w:val="single" w:sz="4" w:space="1" w:color="auto"/>
          <w:left w:val="single" w:sz="4" w:space="1" w:color="auto"/>
          <w:bottom w:val="single" w:sz="4" w:space="1" w:color="auto"/>
          <w:right w:val="single" w:sz="4" w:space="1" w:color="auto"/>
        </w:pBdr>
        <w:rPr>
          <w:b w:val="0"/>
          <w:bCs/>
        </w:rPr>
      </w:pPr>
      <w:r w:rsidRPr="00A81732">
        <w:rPr>
          <w:b w:val="0"/>
          <w:bCs/>
        </w:rPr>
        <w:t xml:space="preserve">Upon receiving a full inference configuration, the UE sends the initial applicability report in </w:t>
      </w:r>
      <w:proofErr w:type="spellStart"/>
      <w:r w:rsidRPr="00A81732">
        <w:rPr>
          <w:b w:val="0"/>
          <w:bCs/>
        </w:rPr>
        <w:t>RRCReconfigurationComplete</w:t>
      </w:r>
      <w:proofErr w:type="spellEnd"/>
      <w:r w:rsidRPr="00A81732">
        <w:rPr>
          <w:b w:val="0"/>
          <w:bCs/>
        </w:rPr>
        <w:t>. UAI can be sent to update applicability.</w:t>
      </w:r>
    </w:p>
    <w:p w14:paraId="1B699761" w14:textId="13D648F3" w:rsidR="00CA7D6E" w:rsidRDefault="00C03D46" w:rsidP="00C03D46">
      <w:pPr>
        <w:spacing w:before="180"/>
        <w:rPr>
          <w:lang w:val="en-GB"/>
        </w:rPr>
      </w:pPr>
      <w:r>
        <w:rPr>
          <w:lang w:val="en-GB"/>
        </w:rPr>
        <w:t>We discuss the remaining issues on Option A in this section.</w:t>
      </w:r>
    </w:p>
    <w:p w14:paraId="52A06AE0" w14:textId="383490F6" w:rsidR="00AC7DE1" w:rsidRPr="009C1ADA" w:rsidRDefault="00AC7DE1" w:rsidP="00AC7DE1">
      <w:pPr>
        <w:pStyle w:val="Heading3"/>
        <w:numPr>
          <w:ilvl w:val="2"/>
          <w:numId w:val="66"/>
        </w:numPr>
        <w:spacing w:before="180"/>
        <w:rPr>
          <w:sz w:val="24"/>
          <w:szCs w:val="18"/>
        </w:rPr>
      </w:pPr>
      <w:r w:rsidRPr="009C1ADA">
        <w:rPr>
          <w:sz w:val="24"/>
          <w:szCs w:val="18"/>
          <w:lang w:eastAsia="zh-CN"/>
        </w:rPr>
        <w:t xml:space="preserve">Processing requirement of report via </w:t>
      </w:r>
      <w:proofErr w:type="spellStart"/>
      <w:r w:rsidRPr="009C1ADA">
        <w:rPr>
          <w:i/>
          <w:iCs/>
          <w:sz w:val="24"/>
          <w:szCs w:val="18"/>
          <w:lang w:eastAsia="zh-CN"/>
        </w:rPr>
        <w:t>RRCReconfigurationComplete</w:t>
      </w:r>
      <w:proofErr w:type="spellEnd"/>
      <w:r w:rsidR="005F0474" w:rsidRPr="009C1ADA">
        <w:rPr>
          <w:i/>
          <w:iCs/>
          <w:sz w:val="24"/>
          <w:szCs w:val="18"/>
          <w:lang w:eastAsia="zh-CN"/>
        </w:rPr>
        <w:t xml:space="preserve"> </w:t>
      </w:r>
      <w:r w:rsidR="00067DF9" w:rsidRPr="00D4200E">
        <w:rPr>
          <w:sz w:val="24"/>
          <w:szCs w:val="18"/>
          <w:lang w:eastAsia="zh-CN"/>
        </w:rPr>
        <w:t>(RRC-17)</w:t>
      </w:r>
    </w:p>
    <w:p w14:paraId="26FC4047" w14:textId="345997C9" w:rsidR="00A6476A" w:rsidRPr="00A6476A" w:rsidRDefault="00A6476A" w:rsidP="00A6476A">
      <w:pPr>
        <w:tabs>
          <w:tab w:val="left" w:pos="640"/>
        </w:tabs>
        <w:rPr>
          <w:lang w:val="en-GB"/>
        </w:rPr>
      </w:pPr>
      <w:r w:rsidRPr="00BD1353">
        <w:rPr>
          <w:lang w:val="en-GB"/>
        </w:rPr>
        <w:t>According to Section</w:t>
      </w:r>
      <w:r>
        <w:rPr>
          <w:lang w:val="en-GB"/>
        </w:rPr>
        <w:t xml:space="preserve"> 12 of TS 38.331 [</w:t>
      </w:r>
      <w:r w:rsidR="00D8556D">
        <w:rPr>
          <w:lang w:val="en-GB"/>
        </w:rPr>
        <w:t>6</w:t>
      </w:r>
      <w:r>
        <w:rPr>
          <w:lang w:val="en-GB"/>
        </w:rPr>
        <w:t xml:space="preserve">], there are two processing latency requirements (10ms vs 16ms) between reception of </w:t>
      </w:r>
      <w:proofErr w:type="spellStart"/>
      <w:r w:rsidRPr="00A90098">
        <w:rPr>
          <w:i/>
          <w:iCs/>
          <w:lang w:val="en-GB"/>
        </w:rPr>
        <w:t>RRCReconfiguration</w:t>
      </w:r>
      <w:proofErr w:type="spellEnd"/>
      <w:r>
        <w:rPr>
          <w:i/>
          <w:iCs/>
          <w:lang w:val="en-GB"/>
        </w:rPr>
        <w:t xml:space="preserve"> </w:t>
      </w:r>
      <w:r w:rsidRPr="00196916">
        <w:rPr>
          <w:lang w:val="en-GB"/>
        </w:rPr>
        <w:t>and</w:t>
      </w:r>
      <w:r>
        <w:rPr>
          <w:i/>
          <w:iCs/>
          <w:lang w:val="en-GB"/>
        </w:rPr>
        <w:t xml:space="preserve"> </w:t>
      </w:r>
      <w:r>
        <w:rPr>
          <w:lang w:val="en-GB"/>
        </w:rPr>
        <w:t xml:space="preserve">reporting </w:t>
      </w:r>
      <w:proofErr w:type="spellStart"/>
      <w:r w:rsidRPr="00A90098">
        <w:rPr>
          <w:i/>
          <w:iCs/>
          <w:lang w:val="en-GB"/>
        </w:rPr>
        <w:t>RRCReconfigurationComplete</w:t>
      </w:r>
      <w:proofErr w:type="spellEnd"/>
      <w:r>
        <w:rPr>
          <w:i/>
          <w:iCs/>
          <w:lang w:val="en-GB"/>
        </w:rPr>
        <w:t xml:space="preserve">, </w:t>
      </w:r>
      <w:r w:rsidRPr="00A6476A">
        <w:rPr>
          <w:lang w:val="en-GB"/>
        </w:rPr>
        <w:t xml:space="preserve">depending on whether it is related to CA/DC </w:t>
      </w:r>
      <w:r w:rsidR="00E8403D">
        <w:rPr>
          <w:lang w:val="en-GB"/>
        </w:rPr>
        <w:t>operation</w:t>
      </w:r>
      <w:r w:rsidRPr="00A6476A">
        <w:rPr>
          <w:lang w:val="en-GB"/>
        </w:rPr>
        <w:t xml:space="preserve">.    </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2066"/>
        <w:gridCol w:w="2742"/>
        <w:gridCol w:w="946"/>
        <w:gridCol w:w="1327"/>
      </w:tblGrid>
      <w:tr w:rsidR="00A6476A" w14:paraId="54D993EE" w14:textId="77777777" w:rsidTr="00212D19">
        <w:trPr>
          <w:cantSplit/>
          <w:jc w:val="center"/>
        </w:trPr>
        <w:tc>
          <w:tcPr>
            <w:tcW w:w="2700" w:type="dxa"/>
            <w:tcBorders>
              <w:top w:val="single" w:sz="4" w:space="0" w:color="auto"/>
              <w:left w:val="single" w:sz="4" w:space="0" w:color="auto"/>
              <w:bottom w:val="single" w:sz="4" w:space="0" w:color="auto"/>
              <w:right w:val="single" w:sz="4" w:space="0" w:color="auto"/>
            </w:tcBorders>
            <w:hideMark/>
          </w:tcPr>
          <w:p w14:paraId="363AAA74" w14:textId="77777777" w:rsidR="00A6476A" w:rsidRDefault="00A6476A" w:rsidP="00212D19">
            <w:pPr>
              <w:pStyle w:val="TAH"/>
              <w:rPr>
                <w:color w:val="auto"/>
                <w:lang w:val="en-CN" w:eastAsia="zh-CN"/>
              </w:rPr>
            </w:pPr>
            <w:r>
              <w:t>Procedure title:</w:t>
            </w:r>
          </w:p>
        </w:tc>
        <w:tc>
          <w:tcPr>
            <w:tcW w:w="2066" w:type="dxa"/>
            <w:tcBorders>
              <w:top w:val="single" w:sz="4" w:space="0" w:color="auto"/>
              <w:left w:val="nil"/>
              <w:bottom w:val="single" w:sz="4" w:space="0" w:color="auto"/>
              <w:right w:val="single" w:sz="4" w:space="0" w:color="auto"/>
            </w:tcBorders>
            <w:hideMark/>
          </w:tcPr>
          <w:p w14:paraId="03A9E2A3" w14:textId="77777777" w:rsidR="00A6476A" w:rsidRDefault="00A6476A" w:rsidP="00212D19">
            <w:pPr>
              <w:pStyle w:val="TAH"/>
            </w:pPr>
            <w:r>
              <w:t>Network -&gt; UE</w:t>
            </w:r>
          </w:p>
        </w:tc>
        <w:tc>
          <w:tcPr>
            <w:tcW w:w="2742" w:type="dxa"/>
            <w:tcBorders>
              <w:top w:val="single" w:sz="4" w:space="0" w:color="auto"/>
              <w:left w:val="nil"/>
              <w:bottom w:val="single" w:sz="4" w:space="0" w:color="auto"/>
              <w:right w:val="single" w:sz="4" w:space="0" w:color="auto"/>
            </w:tcBorders>
            <w:hideMark/>
          </w:tcPr>
          <w:p w14:paraId="27682710" w14:textId="77777777" w:rsidR="00A6476A" w:rsidRDefault="00A6476A" w:rsidP="00212D19">
            <w:pPr>
              <w:pStyle w:val="TAH"/>
            </w:pPr>
            <w:r>
              <w:t>UE -&gt; Network</w:t>
            </w:r>
          </w:p>
        </w:tc>
        <w:tc>
          <w:tcPr>
            <w:tcW w:w="946" w:type="dxa"/>
            <w:tcBorders>
              <w:top w:val="single" w:sz="4" w:space="0" w:color="auto"/>
              <w:left w:val="nil"/>
              <w:bottom w:val="single" w:sz="4" w:space="0" w:color="auto"/>
              <w:right w:val="single" w:sz="4" w:space="0" w:color="auto"/>
            </w:tcBorders>
            <w:hideMark/>
          </w:tcPr>
          <w:p w14:paraId="61AF4BDB" w14:textId="77777777" w:rsidR="00A6476A" w:rsidRDefault="00A6476A" w:rsidP="00212D19">
            <w:pPr>
              <w:pStyle w:val="TAH"/>
            </w:pPr>
            <w:r>
              <w:t>Value [</w:t>
            </w:r>
            <w:proofErr w:type="spellStart"/>
            <w:r>
              <w:t>ms</w:t>
            </w:r>
            <w:proofErr w:type="spellEnd"/>
            <w:r>
              <w:t>]</w:t>
            </w:r>
          </w:p>
        </w:tc>
        <w:tc>
          <w:tcPr>
            <w:tcW w:w="1327" w:type="dxa"/>
            <w:tcBorders>
              <w:top w:val="single" w:sz="4" w:space="0" w:color="auto"/>
              <w:left w:val="nil"/>
              <w:bottom w:val="single" w:sz="4" w:space="0" w:color="auto"/>
              <w:right w:val="single" w:sz="4" w:space="0" w:color="auto"/>
            </w:tcBorders>
            <w:hideMark/>
          </w:tcPr>
          <w:p w14:paraId="1CFDEF7F" w14:textId="77777777" w:rsidR="00A6476A" w:rsidRDefault="00A6476A" w:rsidP="00212D19">
            <w:pPr>
              <w:pStyle w:val="TAH"/>
            </w:pPr>
            <w:r>
              <w:t>Notes</w:t>
            </w:r>
          </w:p>
        </w:tc>
      </w:tr>
      <w:tr w:rsidR="00A6476A" w14:paraId="2099CD62" w14:textId="77777777" w:rsidTr="00212D19">
        <w:trPr>
          <w:cantSplit/>
          <w:jc w:val="center"/>
        </w:trPr>
        <w:tc>
          <w:tcPr>
            <w:tcW w:w="9781" w:type="dxa"/>
            <w:gridSpan w:val="5"/>
            <w:tcBorders>
              <w:top w:val="single" w:sz="4" w:space="0" w:color="auto"/>
              <w:left w:val="single" w:sz="4" w:space="0" w:color="auto"/>
              <w:bottom w:val="single" w:sz="4" w:space="0" w:color="auto"/>
              <w:right w:val="single" w:sz="4" w:space="0" w:color="auto"/>
            </w:tcBorders>
            <w:hideMark/>
          </w:tcPr>
          <w:p w14:paraId="3A0D0587" w14:textId="77777777" w:rsidR="00A6476A" w:rsidRDefault="00A6476A" w:rsidP="00212D19">
            <w:pPr>
              <w:pStyle w:val="TAL"/>
            </w:pPr>
            <w:r>
              <w:rPr>
                <w:b/>
              </w:rPr>
              <w:t>RRC Connection Control Procedures</w:t>
            </w:r>
          </w:p>
        </w:tc>
      </w:tr>
      <w:tr w:rsidR="00A6476A" w14:paraId="467AE517" w14:textId="77777777" w:rsidTr="00212D19">
        <w:trPr>
          <w:cantSplit/>
          <w:jc w:val="center"/>
        </w:trPr>
        <w:tc>
          <w:tcPr>
            <w:tcW w:w="2700" w:type="dxa"/>
            <w:tcBorders>
              <w:top w:val="single" w:sz="4" w:space="0" w:color="auto"/>
              <w:left w:val="single" w:sz="4" w:space="0" w:color="auto"/>
              <w:bottom w:val="single" w:sz="4" w:space="0" w:color="auto"/>
              <w:right w:val="single" w:sz="4" w:space="0" w:color="auto"/>
            </w:tcBorders>
          </w:tcPr>
          <w:p w14:paraId="4768EB10" w14:textId="77777777" w:rsidR="00A6476A" w:rsidRDefault="00A6476A" w:rsidP="00212D19">
            <w:pPr>
              <w:pStyle w:val="TAL"/>
            </w:pPr>
            <w:r>
              <w:t>RRC reconfiguration</w:t>
            </w:r>
          </w:p>
          <w:p w14:paraId="1F0EA313" w14:textId="77777777" w:rsidR="00A6476A" w:rsidRDefault="00A6476A" w:rsidP="00212D19">
            <w:pPr>
              <w:pStyle w:val="TAL"/>
            </w:pPr>
          </w:p>
        </w:tc>
        <w:tc>
          <w:tcPr>
            <w:tcW w:w="2066" w:type="dxa"/>
            <w:tcBorders>
              <w:top w:val="single" w:sz="4" w:space="0" w:color="auto"/>
              <w:left w:val="nil"/>
              <w:bottom w:val="single" w:sz="4" w:space="0" w:color="auto"/>
              <w:right w:val="single" w:sz="4" w:space="0" w:color="auto"/>
            </w:tcBorders>
            <w:hideMark/>
          </w:tcPr>
          <w:p w14:paraId="0F92D6B6" w14:textId="77777777" w:rsidR="00A6476A" w:rsidRDefault="00A6476A" w:rsidP="00212D19">
            <w:pPr>
              <w:pStyle w:val="TAL"/>
              <w:rPr>
                <w:i/>
              </w:rPr>
            </w:pPr>
            <w:proofErr w:type="spellStart"/>
            <w:r>
              <w:rPr>
                <w:rFonts w:cs="Arial"/>
                <w:i/>
              </w:rPr>
              <w:t>RRCReconfiguration</w:t>
            </w:r>
            <w:proofErr w:type="spellEnd"/>
          </w:p>
        </w:tc>
        <w:tc>
          <w:tcPr>
            <w:tcW w:w="2742" w:type="dxa"/>
            <w:tcBorders>
              <w:top w:val="single" w:sz="4" w:space="0" w:color="auto"/>
              <w:left w:val="nil"/>
              <w:bottom w:val="single" w:sz="4" w:space="0" w:color="auto"/>
              <w:right w:val="single" w:sz="4" w:space="0" w:color="auto"/>
            </w:tcBorders>
            <w:hideMark/>
          </w:tcPr>
          <w:p w14:paraId="0F43D08C" w14:textId="77777777" w:rsidR="00A6476A" w:rsidRDefault="00A6476A" w:rsidP="00212D19">
            <w:pPr>
              <w:pStyle w:val="TAL"/>
              <w:rPr>
                <w:i/>
              </w:rPr>
            </w:pPr>
            <w:proofErr w:type="spellStart"/>
            <w:r>
              <w:rPr>
                <w:i/>
              </w:rPr>
              <w:t>RRCReconfigurationComplete</w:t>
            </w:r>
            <w:proofErr w:type="spellEnd"/>
          </w:p>
        </w:tc>
        <w:tc>
          <w:tcPr>
            <w:tcW w:w="946" w:type="dxa"/>
            <w:tcBorders>
              <w:top w:val="single" w:sz="4" w:space="0" w:color="auto"/>
              <w:left w:val="nil"/>
              <w:bottom w:val="single" w:sz="4" w:space="0" w:color="auto"/>
              <w:right w:val="single" w:sz="4" w:space="0" w:color="auto"/>
            </w:tcBorders>
            <w:hideMark/>
          </w:tcPr>
          <w:p w14:paraId="37A448D3" w14:textId="77777777" w:rsidR="00A6476A" w:rsidRDefault="00A6476A" w:rsidP="00212D19">
            <w:pPr>
              <w:pStyle w:val="TAL"/>
            </w:pPr>
            <w:r>
              <w:t>10</w:t>
            </w:r>
          </w:p>
        </w:tc>
        <w:tc>
          <w:tcPr>
            <w:tcW w:w="1327" w:type="dxa"/>
            <w:tcBorders>
              <w:top w:val="single" w:sz="4" w:space="0" w:color="auto"/>
              <w:left w:val="nil"/>
              <w:bottom w:val="single" w:sz="4" w:space="0" w:color="auto"/>
              <w:right w:val="single" w:sz="4" w:space="0" w:color="auto"/>
            </w:tcBorders>
          </w:tcPr>
          <w:p w14:paraId="348AA8CF" w14:textId="77777777" w:rsidR="00A6476A" w:rsidRDefault="00A6476A" w:rsidP="00212D19">
            <w:pPr>
              <w:pStyle w:val="TAL"/>
            </w:pPr>
          </w:p>
        </w:tc>
      </w:tr>
      <w:tr w:rsidR="00A6476A" w14:paraId="6CEE8468" w14:textId="77777777" w:rsidTr="00212D19">
        <w:trPr>
          <w:cantSplit/>
          <w:jc w:val="center"/>
        </w:trPr>
        <w:tc>
          <w:tcPr>
            <w:tcW w:w="2700" w:type="dxa"/>
            <w:tcBorders>
              <w:top w:val="single" w:sz="4" w:space="0" w:color="auto"/>
              <w:left w:val="single" w:sz="4" w:space="0" w:color="auto"/>
              <w:bottom w:val="single" w:sz="4" w:space="0" w:color="auto"/>
              <w:right w:val="single" w:sz="4" w:space="0" w:color="auto"/>
            </w:tcBorders>
            <w:hideMark/>
          </w:tcPr>
          <w:p w14:paraId="73B37FAA" w14:textId="77777777" w:rsidR="00A6476A" w:rsidRDefault="00A6476A" w:rsidP="00212D19">
            <w:pPr>
              <w:pStyle w:val="TAL"/>
            </w:pPr>
            <w:r>
              <w:t>RRC reconfiguration (</w:t>
            </w:r>
            <w:proofErr w:type="spellStart"/>
            <w:r>
              <w:t>scell</w:t>
            </w:r>
            <w:proofErr w:type="spellEnd"/>
            <w:r>
              <w:t xml:space="preserve"> addition/release)</w:t>
            </w:r>
          </w:p>
        </w:tc>
        <w:tc>
          <w:tcPr>
            <w:tcW w:w="2066" w:type="dxa"/>
            <w:tcBorders>
              <w:top w:val="single" w:sz="4" w:space="0" w:color="auto"/>
              <w:left w:val="nil"/>
              <w:bottom w:val="single" w:sz="4" w:space="0" w:color="auto"/>
              <w:right w:val="single" w:sz="4" w:space="0" w:color="auto"/>
            </w:tcBorders>
            <w:hideMark/>
          </w:tcPr>
          <w:p w14:paraId="48359491" w14:textId="77777777" w:rsidR="00A6476A" w:rsidRDefault="00A6476A" w:rsidP="00212D19">
            <w:pPr>
              <w:pStyle w:val="TAL"/>
              <w:rPr>
                <w:rFonts w:cs="Arial"/>
                <w:i/>
              </w:rPr>
            </w:pPr>
            <w:proofErr w:type="spellStart"/>
            <w:r>
              <w:rPr>
                <w:rFonts w:cs="Arial"/>
                <w:i/>
              </w:rPr>
              <w:t>RRCReconfiguration</w:t>
            </w:r>
            <w:proofErr w:type="spellEnd"/>
          </w:p>
        </w:tc>
        <w:tc>
          <w:tcPr>
            <w:tcW w:w="2742" w:type="dxa"/>
            <w:tcBorders>
              <w:top w:val="single" w:sz="4" w:space="0" w:color="auto"/>
              <w:left w:val="nil"/>
              <w:bottom w:val="single" w:sz="4" w:space="0" w:color="auto"/>
              <w:right w:val="single" w:sz="4" w:space="0" w:color="auto"/>
            </w:tcBorders>
            <w:hideMark/>
          </w:tcPr>
          <w:p w14:paraId="4A916999" w14:textId="77777777" w:rsidR="00A6476A" w:rsidRDefault="00A6476A" w:rsidP="00212D19">
            <w:pPr>
              <w:pStyle w:val="TAL"/>
              <w:rPr>
                <w:i/>
              </w:rPr>
            </w:pPr>
            <w:proofErr w:type="spellStart"/>
            <w:r>
              <w:rPr>
                <w:i/>
              </w:rPr>
              <w:t>RRCReconfigurationComplete</w:t>
            </w:r>
            <w:proofErr w:type="spellEnd"/>
          </w:p>
        </w:tc>
        <w:tc>
          <w:tcPr>
            <w:tcW w:w="946" w:type="dxa"/>
            <w:tcBorders>
              <w:top w:val="single" w:sz="4" w:space="0" w:color="auto"/>
              <w:left w:val="nil"/>
              <w:bottom w:val="single" w:sz="4" w:space="0" w:color="auto"/>
              <w:right w:val="single" w:sz="4" w:space="0" w:color="auto"/>
            </w:tcBorders>
            <w:hideMark/>
          </w:tcPr>
          <w:p w14:paraId="478CF423" w14:textId="77777777" w:rsidR="00A6476A" w:rsidRDefault="00A6476A" w:rsidP="00212D19">
            <w:pPr>
              <w:pStyle w:val="TAL"/>
            </w:pPr>
            <w:r>
              <w:t>16</w:t>
            </w:r>
          </w:p>
        </w:tc>
        <w:tc>
          <w:tcPr>
            <w:tcW w:w="1327" w:type="dxa"/>
            <w:tcBorders>
              <w:top w:val="single" w:sz="4" w:space="0" w:color="auto"/>
              <w:left w:val="nil"/>
              <w:bottom w:val="single" w:sz="4" w:space="0" w:color="auto"/>
              <w:right w:val="single" w:sz="4" w:space="0" w:color="auto"/>
            </w:tcBorders>
          </w:tcPr>
          <w:p w14:paraId="057ECF97" w14:textId="77777777" w:rsidR="00A6476A" w:rsidRDefault="00A6476A" w:rsidP="00212D19">
            <w:pPr>
              <w:pStyle w:val="TAL"/>
            </w:pPr>
          </w:p>
        </w:tc>
      </w:tr>
      <w:tr w:rsidR="00A6476A" w14:paraId="6EB3E0E4" w14:textId="77777777" w:rsidTr="00212D19">
        <w:trPr>
          <w:cantSplit/>
          <w:jc w:val="center"/>
        </w:trPr>
        <w:tc>
          <w:tcPr>
            <w:tcW w:w="2700" w:type="dxa"/>
            <w:tcBorders>
              <w:top w:val="single" w:sz="4" w:space="0" w:color="auto"/>
              <w:left w:val="single" w:sz="4" w:space="0" w:color="auto"/>
              <w:bottom w:val="single" w:sz="4" w:space="0" w:color="auto"/>
              <w:right w:val="single" w:sz="4" w:space="0" w:color="auto"/>
            </w:tcBorders>
            <w:hideMark/>
          </w:tcPr>
          <w:p w14:paraId="155A7E99" w14:textId="77777777" w:rsidR="00A6476A" w:rsidRDefault="00A6476A" w:rsidP="00212D19">
            <w:pPr>
              <w:pStyle w:val="TAL"/>
            </w:pPr>
            <w:r>
              <w:t>RRC reconfiguration (LTE/NR SCG establishment/ modification/ release)</w:t>
            </w:r>
          </w:p>
        </w:tc>
        <w:tc>
          <w:tcPr>
            <w:tcW w:w="2066" w:type="dxa"/>
            <w:tcBorders>
              <w:top w:val="single" w:sz="4" w:space="0" w:color="auto"/>
              <w:left w:val="nil"/>
              <w:bottom w:val="single" w:sz="4" w:space="0" w:color="auto"/>
              <w:right w:val="single" w:sz="4" w:space="0" w:color="auto"/>
            </w:tcBorders>
            <w:hideMark/>
          </w:tcPr>
          <w:p w14:paraId="4BB76DF3" w14:textId="77777777" w:rsidR="00A6476A" w:rsidRDefault="00A6476A" w:rsidP="00212D19">
            <w:pPr>
              <w:pStyle w:val="TAL"/>
              <w:rPr>
                <w:rFonts w:cs="Arial"/>
                <w:i/>
              </w:rPr>
            </w:pPr>
            <w:proofErr w:type="spellStart"/>
            <w:r>
              <w:rPr>
                <w:rFonts w:cs="Arial"/>
                <w:i/>
              </w:rPr>
              <w:t>RRCReconfiguration</w:t>
            </w:r>
            <w:proofErr w:type="spellEnd"/>
          </w:p>
        </w:tc>
        <w:tc>
          <w:tcPr>
            <w:tcW w:w="2742" w:type="dxa"/>
            <w:tcBorders>
              <w:top w:val="single" w:sz="4" w:space="0" w:color="auto"/>
              <w:left w:val="nil"/>
              <w:bottom w:val="single" w:sz="4" w:space="0" w:color="auto"/>
              <w:right w:val="single" w:sz="4" w:space="0" w:color="auto"/>
            </w:tcBorders>
            <w:hideMark/>
          </w:tcPr>
          <w:p w14:paraId="5701F039" w14:textId="77777777" w:rsidR="00A6476A" w:rsidRDefault="00A6476A" w:rsidP="00212D19">
            <w:pPr>
              <w:pStyle w:val="TAL"/>
              <w:rPr>
                <w:i/>
              </w:rPr>
            </w:pPr>
            <w:proofErr w:type="spellStart"/>
            <w:r>
              <w:rPr>
                <w:i/>
              </w:rPr>
              <w:t>RRCReconfigurationComplete</w:t>
            </w:r>
            <w:proofErr w:type="spellEnd"/>
          </w:p>
        </w:tc>
        <w:tc>
          <w:tcPr>
            <w:tcW w:w="946" w:type="dxa"/>
            <w:tcBorders>
              <w:top w:val="single" w:sz="4" w:space="0" w:color="auto"/>
              <w:left w:val="nil"/>
              <w:bottom w:val="single" w:sz="4" w:space="0" w:color="auto"/>
              <w:right w:val="single" w:sz="4" w:space="0" w:color="auto"/>
            </w:tcBorders>
            <w:hideMark/>
          </w:tcPr>
          <w:p w14:paraId="00699899" w14:textId="77777777" w:rsidR="00A6476A" w:rsidRDefault="00A6476A" w:rsidP="00212D19">
            <w:pPr>
              <w:pStyle w:val="TAL"/>
            </w:pPr>
            <w:r>
              <w:t>16</w:t>
            </w:r>
          </w:p>
        </w:tc>
        <w:tc>
          <w:tcPr>
            <w:tcW w:w="1327" w:type="dxa"/>
            <w:tcBorders>
              <w:top w:val="single" w:sz="4" w:space="0" w:color="auto"/>
              <w:left w:val="nil"/>
              <w:bottom w:val="single" w:sz="4" w:space="0" w:color="auto"/>
              <w:right w:val="single" w:sz="4" w:space="0" w:color="auto"/>
            </w:tcBorders>
          </w:tcPr>
          <w:p w14:paraId="6E0FC98C" w14:textId="77777777" w:rsidR="00A6476A" w:rsidRDefault="00A6476A" w:rsidP="00212D19">
            <w:pPr>
              <w:pStyle w:val="TAL"/>
            </w:pPr>
          </w:p>
        </w:tc>
      </w:tr>
      <w:tr w:rsidR="00A6476A" w14:paraId="0CF88C0E" w14:textId="77777777" w:rsidTr="00212D19">
        <w:trPr>
          <w:cantSplit/>
          <w:jc w:val="center"/>
        </w:trPr>
        <w:tc>
          <w:tcPr>
            <w:tcW w:w="2700" w:type="dxa"/>
            <w:tcBorders>
              <w:top w:val="single" w:sz="4" w:space="0" w:color="auto"/>
              <w:left w:val="single" w:sz="4" w:space="0" w:color="auto"/>
              <w:bottom w:val="single" w:sz="4" w:space="0" w:color="auto"/>
              <w:right w:val="single" w:sz="4" w:space="0" w:color="auto"/>
            </w:tcBorders>
            <w:hideMark/>
          </w:tcPr>
          <w:p w14:paraId="05C77B99" w14:textId="77777777" w:rsidR="00A6476A" w:rsidRDefault="00A6476A" w:rsidP="00212D19">
            <w:pPr>
              <w:pStyle w:val="TAL"/>
            </w:pPr>
            <w:r>
              <w:t>RRC reconfiguration (Intra-NR mobility with LTE/NR SCG establishment/ modification/ release)</w:t>
            </w:r>
          </w:p>
        </w:tc>
        <w:tc>
          <w:tcPr>
            <w:tcW w:w="2066" w:type="dxa"/>
            <w:tcBorders>
              <w:top w:val="single" w:sz="4" w:space="0" w:color="auto"/>
              <w:left w:val="nil"/>
              <w:bottom w:val="single" w:sz="4" w:space="0" w:color="auto"/>
              <w:right w:val="single" w:sz="4" w:space="0" w:color="auto"/>
            </w:tcBorders>
            <w:hideMark/>
          </w:tcPr>
          <w:p w14:paraId="50DD5E4B" w14:textId="77777777" w:rsidR="00A6476A" w:rsidRDefault="00A6476A" w:rsidP="00212D19">
            <w:pPr>
              <w:pStyle w:val="TAL"/>
              <w:rPr>
                <w:rFonts w:cs="Arial"/>
                <w:i/>
              </w:rPr>
            </w:pPr>
            <w:proofErr w:type="spellStart"/>
            <w:r>
              <w:rPr>
                <w:rFonts w:cs="Arial"/>
                <w:i/>
              </w:rPr>
              <w:t>RRCReconfiguration</w:t>
            </w:r>
            <w:proofErr w:type="spellEnd"/>
          </w:p>
        </w:tc>
        <w:tc>
          <w:tcPr>
            <w:tcW w:w="2742" w:type="dxa"/>
            <w:tcBorders>
              <w:top w:val="single" w:sz="4" w:space="0" w:color="auto"/>
              <w:left w:val="nil"/>
              <w:bottom w:val="single" w:sz="4" w:space="0" w:color="auto"/>
              <w:right w:val="single" w:sz="4" w:space="0" w:color="auto"/>
            </w:tcBorders>
            <w:hideMark/>
          </w:tcPr>
          <w:p w14:paraId="5777488C" w14:textId="77777777" w:rsidR="00A6476A" w:rsidRDefault="00A6476A" w:rsidP="00212D19">
            <w:pPr>
              <w:pStyle w:val="TAL"/>
              <w:rPr>
                <w:i/>
              </w:rPr>
            </w:pPr>
            <w:proofErr w:type="spellStart"/>
            <w:r>
              <w:rPr>
                <w:i/>
              </w:rPr>
              <w:t>RRCReconfigurationComplete</w:t>
            </w:r>
            <w:proofErr w:type="spellEnd"/>
          </w:p>
        </w:tc>
        <w:tc>
          <w:tcPr>
            <w:tcW w:w="946" w:type="dxa"/>
            <w:tcBorders>
              <w:top w:val="single" w:sz="4" w:space="0" w:color="auto"/>
              <w:left w:val="nil"/>
              <w:bottom w:val="single" w:sz="4" w:space="0" w:color="auto"/>
              <w:right w:val="single" w:sz="4" w:space="0" w:color="auto"/>
            </w:tcBorders>
            <w:hideMark/>
          </w:tcPr>
          <w:p w14:paraId="162712E1" w14:textId="77777777" w:rsidR="00A6476A" w:rsidRDefault="00A6476A" w:rsidP="00212D19">
            <w:pPr>
              <w:pStyle w:val="TAL"/>
            </w:pPr>
            <w:r>
              <w:t>16</w:t>
            </w:r>
          </w:p>
        </w:tc>
        <w:tc>
          <w:tcPr>
            <w:tcW w:w="1327" w:type="dxa"/>
            <w:tcBorders>
              <w:top w:val="single" w:sz="4" w:space="0" w:color="auto"/>
              <w:left w:val="nil"/>
              <w:bottom w:val="single" w:sz="4" w:space="0" w:color="auto"/>
              <w:right w:val="single" w:sz="4" w:space="0" w:color="auto"/>
            </w:tcBorders>
          </w:tcPr>
          <w:p w14:paraId="740C0A6A" w14:textId="77777777" w:rsidR="00A6476A" w:rsidRDefault="00A6476A" w:rsidP="00212D19">
            <w:pPr>
              <w:pStyle w:val="TAL"/>
            </w:pPr>
          </w:p>
        </w:tc>
      </w:tr>
      <w:tr w:rsidR="00A6476A" w14:paraId="12357000" w14:textId="77777777" w:rsidTr="00212D19">
        <w:trPr>
          <w:cantSplit/>
          <w:jc w:val="center"/>
        </w:trPr>
        <w:tc>
          <w:tcPr>
            <w:tcW w:w="2700" w:type="dxa"/>
            <w:tcBorders>
              <w:top w:val="single" w:sz="4" w:space="0" w:color="auto"/>
              <w:left w:val="single" w:sz="4" w:space="0" w:color="auto"/>
              <w:bottom w:val="single" w:sz="4" w:space="0" w:color="auto"/>
              <w:right w:val="single" w:sz="4" w:space="0" w:color="auto"/>
            </w:tcBorders>
            <w:hideMark/>
          </w:tcPr>
          <w:p w14:paraId="3621BF31" w14:textId="77777777" w:rsidR="00A6476A" w:rsidRDefault="00A6476A" w:rsidP="00212D19">
            <w:pPr>
              <w:pStyle w:val="TAL"/>
            </w:pPr>
            <w:r>
              <w:t xml:space="preserve">RRC reconfiguration </w:t>
            </w:r>
          </w:p>
        </w:tc>
        <w:tc>
          <w:tcPr>
            <w:tcW w:w="2066" w:type="dxa"/>
            <w:tcBorders>
              <w:top w:val="single" w:sz="4" w:space="0" w:color="auto"/>
              <w:left w:val="nil"/>
              <w:bottom w:val="single" w:sz="4" w:space="0" w:color="auto"/>
              <w:right w:val="single" w:sz="4" w:space="0" w:color="auto"/>
            </w:tcBorders>
            <w:hideMark/>
          </w:tcPr>
          <w:p w14:paraId="47B086EE" w14:textId="77777777" w:rsidR="00A6476A" w:rsidRDefault="00A6476A" w:rsidP="00212D19">
            <w:pPr>
              <w:pStyle w:val="TAL"/>
              <w:rPr>
                <w:rFonts w:cs="Arial"/>
                <w:i/>
              </w:rPr>
            </w:pPr>
            <w:proofErr w:type="spellStart"/>
            <w:r>
              <w:rPr>
                <w:i/>
              </w:rPr>
              <w:t>DLDedicatedMessageSegment</w:t>
            </w:r>
            <w:proofErr w:type="spellEnd"/>
          </w:p>
        </w:tc>
        <w:tc>
          <w:tcPr>
            <w:tcW w:w="2742" w:type="dxa"/>
            <w:tcBorders>
              <w:top w:val="single" w:sz="4" w:space="0" w:color="auto"/>
              <w:left w:val="nil"/>
              <w:bottom w:val="single" w:sz="4" w:space="0" w:color="auto"/>
              <w:right w:val="single" w:sz="4" w:space="0" w:color="auto"/>
            </w:tcBorders>
            <w:hideMark/>
          </w:tcPr>
          <w:p w14:paraId="5A3520EA" w14:textId="77777777" w:rsidR="00A6476A" w:rsidRDefault="00A6476A" w:rsidP="00212D19">
            <w:pPr>
              <w:pStyle w:val="TAL"/>
              <w:rPr>
                <w:i/>
              </w:rPr>
            </w:pPr>
            <w:proofErr w:type="spellStart"/>
            <w:r>
              <w:rPr>
                <w:i/>
              </w:rPr>
              <w:t>RRCReconfigurationComplete</w:t>
            </w:r>
            <w:proofErr w:type="spellEnd"/>
          </w:p>
        </w:tc>
        <w:tc>
          <w:tcPr>
            <w:tcW w:w="946" w:type="dxa"/>
            <w:tcBorders>
              <w:top w:val="single" w:sz="4" w:space="0" w:color="auto"/>
              <w:left w:val="nil"/>
              <w:bottom w:val="single" w:sz="4" w:space="0" w:color="auto"/>
              <w:right w:val="single" w:sz="4" w:space="0" w:color="auto"/>
            </w:tcBorders>
            <w:hideMark/>
          </w:tcPr>
          <w:p w14:paraId="433CA3A6" w14:textId="77777777" w:rsidR="00A6476A" w:rsidRDefault="00A6476A" w:rsidP="00212D19">
            <w:pPr>
              <w:pStyle w:val="TAL"/>
            </w:pPr>
            <w:r>
              <w:t>16</w:t>
            </w:r>
            <w:proofErr w:type="gramStart"/>
            <w:r>
              <w:t>+(</w:t>
            </w:r>
            <w:r>
              <w:rPr>
                <w:rFonts w:ascii="Calibri" w:hAnsi="Calibri" w:cs="Calibri"/>
                <w:sz w:val="22"/>
                <w:szCs w:val="22"/>
              </w:rPr>
              <w:t xml:space="preserve"> </w:t>
            </w:r>
            <w:proofErr w:type="spellStart"/>
            <w:r>
              <w:t>Nseg</w:t>
            </w:r>
            <w:proofErr w:type="spellEnd"/>
            <w:proofErr w:type="gramEnd"/>
          </w:p>
          <w:p w14:paraId="085EEDB3" w14:textId="77777777" w:rsidR="00A6476A" w:rsidRDefault="00A6476A" w:rsidP="00212D19">
            <w:pPr>
              <w:pStyle w:val="TAL"/>
            </w:pPr>
            <w:r>
              <w:t>-</w:t>
            </w:r>
            <w:proofErr w:type="gramStart"/>
            <w:r>
              <w:t>1)*</w:t>
            </w:r>
            <w:proofErr w:type="gramEnd"/>
            <w:r>
              <w:t>10</w:t>
            </w:r>
          </w:p>
        </w:tc>
        <w:tc>
          <w:tcPr>
            <w:tcW w:w="1327" w:type="dxa"/>
            <w:tcBorders>
              <w:top w:val="single" w:sz="4" w:space="0" w:color="auto"/>
              <w:left w:val="nil"/>
              <w:bottom w:val="single" w:sz="4" w:space="0" w:color="auto"/>
              <w:right w:val="single" w:sz="4" w:space="0" w:color="auto"/>
            </w:tcBorders>
            <w:hideMark/>
          </w:tcPr>
          <w:p w14:paraId="3CD1B010" w14:textId="77777777" w:rsidR="00A6476A" w:rsidRDefault="00A6476A" w:rsidP="00212D19">
            <w:pPr>
              <w:pStyle w:val="TAL"/>
            </w:pPr>
            <w:proofErr w:type="spellStart"/>
            <w:r>
              <w:t>Nseg</w:t>
            </w:r>
            <w:proofErr w:type="spellEnd"/>
          </w:p>
          <w:p w14:paraId="535C2CF4" w14:textId="77777777" w:rsidR="00A6476A" w:rsidRDefault="00A6476A" w:rsidP="00212D19">
            <w:pPr>
              <w:pStyle w:val="TAL"/>
            </w:pPr>
            <w:r>
              <w:t>is number of RRC segments</w:t>
            </w:r>
          </w:p>
        </w:tc>
      </w:tr>
    </w:tbl>
    <w:p w14:paraId="2531794A" w14:textId="2CF66D8F" w:rsidR="00DE1133" w:rsidRDefault="00DE1133" w:rsidP="00DE1133">
      <w:pPr>
        <w:spacing w:before="180"/>
        <w:rPr>
          <w:lang w:val="en-GB"/>
        </w:rPr>
      </w:pPr>
      <w:r>
        <w:rPr>
          <w:lang w:val="en-GB"/>
        </w:rPr>
        <w:t xml:space="preserve">For Option A, it was agreed to report initial </w:t>
      </w:r>
      <w:r w:rsidRPr="00A81732">
        <w:rPr>
          <w:bCs/>
        </w:rPr>
        <w:t>applicability report</w:t>
      </w:r>
      <w:r>
        <w:rPr>
          <w:bCs/>
        </w:rPr>
        <w:t xml:space="preserve"> in </w:t>
      </w:r>
      <w:proofErr w:type="spellStart"/>
      <w:r w:rsidRPr="00421495">
        <w:rPr>
          <w:bCs/>
          <w:i/>
          <w:iCs/>
        </w:rPr>
        <w:t>RRCReconfigurationComplete</w:t>
      </w:r>
      <w:proofErr w:type="spellEnd"/>
      <w:r>
        <w:rPr>
          <w:bCs/>
        </w:rPr>
        <w:t xml:space="preserve">. However, it is not clear what is its processing latency requirement because the applicability reporting is a new reporting different from CA/DC configuration. </w:t>
      </w:r>
    </w:p>
    <w:p w14:paraId="3EE65FF6" w14:textId="0B6B0B13" w:rsidR="00A6476A" w:rsidRDefault="00A6476A" w:rsidP="006D72EF">
      <w:pPr>
        <w:tabs>
          <w:tab w:val="left" w:pos="640"/>
        </w:tabs>
        <w:rPr>
          <w:lang w:val="en-GB"/>
        </w:rPr>
      </w:pPr>
      <w:r>
        <w:rPr>
          <w:lang w:val="en-GB"/>
        </w:rPr>
        <w:t>As Rel-19 is the first release of AI/ML, we expect new / unpredicted challenges for the UE to handle AI/ML operation. Thus, we prefer to use relaxed RRC processing latency requirements (i.e. 16ms) which is a safer option.</w:t>
      </w:r>
    </w:p>
    <w:p w14:paraId="7F560B07" w14:textId="1007011A" w:rsidR="00EB3A7C" w:rsidRPr="00757BA8" w:rsidRDefault="00467B12" w:rsidP="00757BA8">
      <w:pPr>
        <w:tabs>
          <w:tab w:val="left" w:pos="640"/>
        </w:tabs>
        <w:rPr>
          <w:b/>
          <w:bCs/>
        </w:rPr>
      </w:pPr>
      <w:r w:rsidRPr="007C6590">
        <w:rPr>
          <w:b/>
          <w:bCs/>
          <w:lang w:val="en-GB"/>
        </w:rPr>
        <w:lastRenderedPageBreak/>
        <w:t xml:space="preserve">Proposal </w:t>
      </w:r>
      <w:r w:rsidR="006D72EF">
        <w:rPr>
          <w:b/>
          <w:bCs/>
          <w:lang w:val="en-GB"/>
        </w:rPr>
        <w:t>4</w:t>
      </w:r>
      <w:r w:rsidRPr="007C6590">
        <w:rPr>
          <w:b/>
          <w:bCs/>
          <w:lang w:val="en-GB"/>
        </w:rPr>
        <w:t xml:space="preserve">: As Rel-19 is the first release </w:t>
      </w:r>
      <w:r>
        <w:rPr>
          <w:b/>
          <w:bCs/>
          <w:lang w:val="en-GB"/>
        </w:rPr>
        <w:t>to introduce</w:t>
      </w:r>
      <w:r w:rsidRPr="007C6590">
        <w:rPr>
          <w:b/>
          <w:bCs/>
          <w:lang w:val="en-GB"/>
        </w:rPr>
        <w:t xml:space="preserve"> AI/ML, </w:t>
      </w:r>
      <w:r w:rsidRPr="00507751">
        <w:rPr>
          <w:b/>
          <w:bCs/>
        </w:rPr>
        <w:t>relaxed RRC processing timing requirement</w:t>
      </w:r>
      <w:r w:rsidRPr="007C6590">
        <w:rPr>
          <w:b/>
          <w:bCs/>
        </w:rPr>
        <w:t xml:space="preserve"> </w:t>
      </w:r>
      <w:r>
        <w:rPr>
          <w:b/>
          <w:bCs/>
        </w:rPr>
        <w:t xml:space="preserve">is applied </w:t>
      </w:r>
      <w:r w:rsidRPr="007C6590">
        <w:rPr>
          <w:b/>
          <w:bCs/>
        </w:rPr>
        <w:t>for report</w:t>
      </w:r>
      <w:r>
        <w:rPr>
          <w:b/>
          <w:bCs/>
        </w:rPr>
        <w:t>ing</w:t>
      </w:r>
      <w:r w:rsidRPr="007C6590">
        <w:rPr>
          <w:b/>
          <w:bCs/>
        </w:rPr>
        <w:t xml:space="preserve"> applicability in </w:t>
      </w:r>
      <w:proofErr w:type="spellStart"/>
      <w:r w:rsidRPr="007C6590">
        <w:rPr>
          <w:b/>
          <w:bCs/>
          <w:i/>
          <w:iCs/>
        </w:rPr>
        <w:t>RRCReconfigurationComplete</w:t>
      </w:r>
      <w:proofErr w:type="spellEnd"/>
      <w:r w:rsidRPr="007C6590">
        <w:rPr>
          <w:b/>
          <w:bCs/>
          <w:i/>
          <w:iCs/>
        </w:rPr>
        <w:t xml:space="preserve"> </w:t>
      </w:r>
      <w:r w:rsidRPr="00C7122D">
        <w:rPr>
          <w:b/>
          <w:bCs/>
        </w:rPr>
        <w:t>(i.e.</w:t>
      </w:r>
      <w:r w:rsidRPr="007C6590">
        <w:rPr>
          <w:b/>
          <w:bCs/>
          <w:i/>
          <w:iCs/>
        </w:rPr>
        <w:t xml:space="preserve"> </w:t>
      </w:r>
      <w:r w:rsidRPr="007C6590">
        <w:rPr>
          <w:b/>
          <w:bCs/>
        </w:rPr>
        <w:t>within 16ms after reception of Step 3).</w:t>
      </w:r>
    </w:p>
    <w:p w14:paraId="35EE7C65" w14:textId="3491BA24" w:rsidR="00363A64" w:rsidRDefault="00363A64" w:rsidP="00363A64">
      <w:pPr>
        <w:pStyle w:val="Heading3"/>
        <w:numPr>
          <w:ilvl w:val="2"/>
          <w:numId w:val="66"/>
        </w:numPr>
        <w:spacing w:before="180"/>
        <w:rPr>
          <w:sz w:val="24"/>
          <w:szCs w:val="18"/>
        </w:rPr>
      </w:pPr>
      <w:r w:rsidRPr="00712051">
        <w:rPr>
          <w:sz w:val="24"/>
          <w:szCs w:val="18"/>
          <w:lang w:eastAsia="zh-CN"/>
        </w:rPr>
        <w:t xml:space="preserve">UE </w:t>
      </w:r>
      <w:r w:rsidR="00A555CD" w:rsidRPr="00712051">
        <w:rPr>
          <w:sz w:val="24"/>
          <w:szCs w:val="18"/>
          <w:lang w:eastAsia="zh-CN"/>
        </w:rPr>
        <w:t>behaviour</w:t>
      </w:r>
      <w:r w:rsidRPr="00712051">
        <w:rPr>
          <w:sz w:val="24"/>
          <w:szCs w:val="18"/>
          <w:lang w:eastAsia="zh-CN"/>
        </w:rPr>
        <w:t xml:space="preserve"> for non-applicable </w:t>
      </w:r>
      <w:r w:rsidRPr="00712051">
        <w:rPr>
          <w:i/>
          <w:iCs/>
          <w:sz w:val="24"/>
          <w:szCs w:val="18"/>
          <w:lang w:eastAsia="zh-CN"/>
        </w:rPr>
        <w:t>CSI-</w:t>
      </w:r>
      <w:proofErr w:type="spellStart"/>
      <w:r w:rsidRPr="00712051">
        <w:rPr>
          <w:i/>
          <w:iCs/>
          <w:sz w:val="24"/>
          <w:szCs w:val="18"/>
          <w:lang w:eastAsia="zh-CN"/>
        </w:rPr>
        <w:t>ReportConfig</w:t>
      </w:r>
      <w:proofErr w:type="spellEnd"/>
      <w:r w:rsidRPr="00712051">
        <w:rPr>
          <w:i/>
          <w:iCs/>
          <w:sz w:val="24"/>
          <w:szCs w:val="18"/>
          <w:lang w:eastAsia="zh-CN"/>
        </w:rPr>
        <w:t>(s)</w:t>
      </w:r>
      <w:r w:rsidR="00712051" w:rsidRPr="00712051">
        <w:rPr>
          <w:i/>
          <w:iCs/>
          <w:sz w:val="24"/>
          <w:szCs w:val="18"/>
          <w:lang w:eastAsia="zh-CN"/>
        </w:rPr>
        <w:t xml:space="preserve"> </w:t>
      </w:r>
      <w:r w:rsidR="00712051" w:rsidRPr="00712051">
        <w:rPr>
          <w:sz w:val="24"/>
          <w:szCs w:val="18"/>
          <w:lang w:eastAsia="zh-CN"/>
        </w:rPr>
        <w:t>(</w:t>
      </w:r>
      <w:r w:rsidR="00712051" w:rsidRPr="00712051">
        <w:rPr>
          <w:sz w:val="24"/>
          <w:szCs w:val="18"/>
        </w:rPr>
        <w:t>RRC-4/5)</w:t>
      </w:r>
    </w:p>
    <w:p w14:paraId="6BADEE1F" w14:textId="77777777" w:rsidR="00B23C40" w:rsidRPr="001904F1" w:rsidRDefault="00B23C40" w:rsidP="00B23C40">
      <w:pPr>
        <w:tabs>
          <w:tab w:val="left" w:pos="992"/>
        </w:tabs>
        <w:rPr>
          <w:i/>
          <w:iCs/>
          <w:u w:val="single"/>
          <w:lang w:eastAsia="sv-SE"/>
        </w:rPr>
      </w:pPr>
      <w:r w:rsidRPr="001904F1">
        <w:rPr>
          <w:i/>
          <w:iCs/>
          <w:u w:val="single"/>
          <w:lang w:eastAsia="sv-SE"/>
        </w:rPr>
        <w:t>Open issue RRC-</w:t>
      </w:r>
      <w:r w:rsidRPr="007F230F">
        <w:rPr>
          <w:i/>
          <w:iCs/>
          <w:u w:val="single"/>
          <w:lang w:eastAsia="sv-SE"/>
        </w:rPr>
        <w:t xml:space="preserve">5: </w:t>
      </w:r>
      <w:r w:rsidRPr="007F230F">
        <w:rPr>
          <w:i/>
          <w:iCs/>
          <w:u w:val="single"/>
          <w:lang w:val="en-GB" w:eastAsia="sv-SE"/>
        </w:rPr>
        <w:t>Reporting behaviour of inapplicable periodic beam prediction configuration</w:t>
      </w:r>
    </w:p>
    <w:p w14:paraId="0A95133A" w14:textId="77777777" w:rsidR="00B23C40" w:rsidRDefault="00B23C40" w:rsidP="00B23C40">
      <w:r>
        <w:t>The issue is:</w:t>
      </w:r>
    </w:p>
    <w:p w14:paraId="140F4435" w14:textId="77777777" w:rsidR="00B23C40" w:rsidRPr="009B2A2A" w:rsidRDefault="00B23C40" w:rsidP="00B23C40">
      <w:pPr>
        <w:pBdr>
          <w:top w:val="single" w:sz="4" w:space="1" w:color="auto"/>
          <w:left w:val="single" w:sz="4" w:space="4" w:color="auto"/>
          <w:bottom w:val="single" w:sz="4" w:space="1" w:color="auto"/>
          <w:right w:val="single" w:sz="4" w:space="4" w:color="auto"/>
        </w:pBdr>
        <w:rPr>
          <w:b/>
          <w:bCs/>
          <w:lang w:eastAsia="sv-SE"/>
        </w:rPr>
      </w:pPr>
      <w:r w:rsidRPr="006F124B">
        <w:rPr>
          <w:b/>
          <w:bCs/>
          <w:highlight w:val="cyan"/>
          <w:u w:val="single"/>
          <w:lang w:eastAsia="sv-SE"/>
        </w:rPr>
        <w:t>Open Issue RRC-</w:t>
      </w:r>
      <w:r>
        <w:rPr>
          <w:b/>
          <w:bCs/>
          <w:highlight w:val="cyan"/>
          <w:u w:val="single"/>
          <w:lang w:eastAsia="sv-SE"/>
        </w:rPr>
        <w:t>5</w:t>
      </w:r>
      <w:r w:rsidRPr="006F124B">
        <w:rPr>
          <w:b/>
          <w:bCs/>
          <w:highlight w:val="cyan"/>
          <w:u w:val="single"/>
          <w:lang w:eastAsia="sv-SE"/>
        </w:rPr>
        <w:t>:</w:t>
      </w:r>
      <w:r w:rsidRPr="009B2A2A">
        <w:rPr>
          <w:b/>
          <w:bCs/>
          <w:u w:val="single"/>
          <w:lang w:eastAsia="sv-SE"/>
        </w:rPr>
        <w:t xml:space="preserve"> Reporting </w:t>
      </w:r>
      <w:proofErr w:type="spellStart"/>
      <w:r w:rsidRPr="009B2A2A">
        <w:rPr>
          <w:b/>
          <w:bCs/>
          <w:u w:val="single"/>
          <w:lang w:eastAsia="sv-SE"/>
        </w:rPr>
        <w:t>behaviour</w:t>
      </w:r>
      <w:proofErr w:type="spellEnd"/>
      <w:r w:rsidRPr="009B2A2A">
        <w:rPr>
          <w:b/>
          <w:bCs/>
          <w:u w:val="single"/>
          <w:lang w:eastAsia="sv-SE"/>
        </w:rPr>
        <w:t xml:space="preserve"> of inapplicable periodic beam prediction configuration</w:t>
      </w:r>
    </w:p>
    <w:p w14:paraId="28B85835" w14:textId="77777777" w:rsidR="00B23C40" w:rsidRDefault="00B23C40" w:rsidP="00B23C40">
      <w:pPr>
        <w:pBdr>
          <w:top w:val="single" w:sz="4" w:space="1" w:color="auto"/>
          <w:left w:val="single" w:sz="4" w:space="4" w:color="auto"/>
          <w:bottom w:val="single" w:sz="4" w:space="1" w:color="auto"/>
          <w:right w:val="single" w:sz="4" w:space="4" w:color="auto"/>
        </w:pBdr>
        <w:rPr>
          <w:lang w:eastAsia="sv-SE"/>
        </w:rPr>
      </w:pPr>
      <w:r>
        <w:rPr>
          <w:b/>
          <w:bCs/>
          <w:lang w:eastAsia="sv-SE"/>
        </w:rPr>
        <w:t xml:space="preserve">Issue description: </w:t>
      </w:r>
      <w:r>
        <w:rPr>
          <w:lang w:eastAsia="sv-SE"/>
        </w:rPr>
        <w:t>It is ambiguous what the UE should report to the NW when its periodic beam prediction configuration becomes inapplicable and whether the model would output anything at all when if, e.g., the input distribution no longer matches what is expected.</w:t>
      </w:r>
    </w:p>
    <w:p w14:paraId="431CB083" w14:textId="77777777" w:rsidR="00B23C40" w:rsidRDefault="00B23C40" w:rsidP="00B23C40">
      <w:pPr>
        <w:pBdr>
          <w:top w:val="single" w:sz="4" w:space="1" w:color="auto"/>
          <w:left w:val="single" w:sz="4" w:space="4" w:color="auto"/>
          <w:bottom w:val="single" w:sz="4" w:space="1" w:color="auto"/>
          <w:right w:val="single" w:sz="4" w:space="4" w:color="auto"/>
        </w:pBdr>
        <w:rPr>
          <w:lang w:eastAsia="sv-SE"/>
        </w:rPr>
      </w:pPr>
      <w:r>
        <w:rPr>
          <w:lang w:eastAsia="sv-SE"/>
        </w:rPr>
        <w:t xml:space="preserve">We need to determine whether the configuration should cease </w:t>
      </w:r>
      <w:proofErr w:type="gramStart"/>
      <w:r>
        <w:rPr>
          <w:lang w:eastAsia="sv-SE"/>
        </w:rPr>
        <w:t>reporting, or</w:t>
      </w:r>
      <w:proofErr w:type="gramEnd"/>
      <w:r>
        <w:rPr>
          <w:lang w:eastAsia="sv-SE"/>
        </w:rPr>
        <w:t xml:space="preserve"> send the input (measurements) to the NW once it becomes inapplicable, or continue sending (inaccurate) predictions.</w:t>
      </w:r>
    </w:p>
    <w:p w14:paraId="3EAC6177" w14:textId="77777777" w:rsidR="00B23C40" w:rsidRDefault="00B23C40" w:rsidP="00B23C40">
      <w:pPr>
        <w:pBdr>
          <w:top w:val="single" w:sz="4" w:space="1" w:color="auto"/>
          <w:left w:val="single" w:sz="4" w:space="4" w:color="auto"/>
          <w:bottom w:val="single" w:sz="4" w:space="1" w:color="auto"/>
          <w:right w:val="single" w:sz="4" w:space="4" w:color="auto"/>
        </w:pBdr>
        <w:tabs>
          <w:tab w:val="left" w:pos="992"/>
        </w:tabs>
        <w:rPr>
          <w:lang w:eastAsia="sv-SE"/>
        </w:rPr>
      </w:pPr>
      <w:r>
        <w:rPr>
          <w:b/>
          <w:bCs/>
          <w:lang w:eastAsia="sv-SE"/>
        </w:rPr>
        <w:t xml:space="preserve">Proposed resolution: </w:t>
      </w:r>
      <w:r>
        <w:rPr>
          <w:lang w:eastAsia="sv-SE"/>
        </w:rPr>
        <w:t xml:space="preserve">It is suggested that companies provide contributions to the following meeting to resolve the issue. </w:t>
      </w:r>
    </w:p>
    <w:p w14:paraId="7623DDD5" w14:textId="77777777" w:rsidR="00B23C40" w:rsidRDefault="00B23C40" w:rsidP="00B23C40">
      <w:r>
        <w:t>In our understanding, when the periodic beam prediction is inapplicable, the UE doesn’t have valid AI/ML model to perform correct inference. Then, there are 3 possible behaviors:</w:t>
      </w:r>
    </w:p>
    <w:p w14:paraId="590218C8" w14:textId="77777777" w:rsidR="00B23C40" w:rsidRDefault="00B23C40" w:rsidP="00B23C40">
      <w:pPr>
        <w:pStyle w:val="ListParagraph"/>
        <w:numPr>
          <w:ilvl w:val="0"/>
          <w:numId w:val="84"/>
        </w:numPr>
        <w:ind w:firstLineChars="0"/>
      </w:pPr>
      <w:r>
        <w:t xml:space="preserve">Alt-1: The UE stops periodic beam prediction reporting until it becomes applicable </w:t>
      </w:r>
    </w:p>
    <w:p w14:paraId="407D99C8" w14:textId="77777777" w:rsidR="00B23C40" w:rsidRDefault="00B23C40" w:rsidP="00B23C40">
      <w:pPr>
        <w:pStyle w:val="ListParagraph"/>
        <w:numPr>
          <w:ilvl w:val="0"/>
          <w:numId w:val="84"/>
        </w:numPr>
        <w:ind w:firstLineChars="0"/>
      </w:pPr>
      <w:r>
        <w:t>Alt-2: The UE s</w:t>
      </w:r>
      <w:r>
        <w:rPr>
          <w:lang w:eastAsia="sv-SE"/>
        </w:rPr>
        <w:t>ends the input (measurements) to the NW once it becomes inapplicable</w:t>
      </w:r>
    </w:p>
    <w:p w14:paraId="2D81616D" w14:textId="77777777" w:rsidR="00B23C40" w:rsidRDefault="00B23C40" w:rsidP="00B23C40">
      <w:pPr>
        <w:pStyle w:val="ListParagraph"/>
        <w:numPr>
          <w:ilvl w:val="0"/>
          <w:numId w:val="84"/>
        </w:numPr>
        <w:ind w:firstLineChars="0"/>
      </w:pPr>
      <w:r>
        <w:t xml:space="preserve">Alt-3: The UE </w:t>
      </w:r>
      <w:r>
        <w:rPr>
          <w:lang w:eastAsia="sv-SE"/>
        </w:rPr>
        <w:t xml:space="preserve">continue sending inaccurate predictions (e.g. use old AI/ML model) </w:t>
      </w:r>
    </w:p>
    <w:p w14:paraId="57836F48" w14:textId="7834DC83" w:rsidR="00B23C40" w:rsidRDefault="00B23C40" w:rsidP="00B23C40">
      <w:r>
        <w:t xml:space="preserve">We think Alt-2 </w:t>
      </w:r>
      <w:r w:rsidR="003A264C">
        <w:t xml:space="preserve">is </w:t>
      </w:r>
      <w:proofErr w:type="gramStart"/>
      <w:r w:rsidR="00533B73">
        <w:t xml:space="preserve">actually </w:t>
      </w:r>
      <w:r w:rsidR="003A264C">
        <w:t>UE</w:t>
      </w:r>
      <w:proofErr w:type="gramEnd"/>
      <w:r w:rsidR="003A264C">
        <w:t xml:space="preserve"> autonomous fallback to non-AI operation, which needs further spec impacts and should not be supported</w:t>
      </w:r>
      <w:r w:rsidR="00EF0EA6">
        <w:t xml:space="preserve"> at late stage of Rel-19</w:t>
      </w:r>
      <w:r w:rsidR="003A264C">
        <w:t xml:space="preserve">. </w:t>
      </w:r>
      <w:r>
        <w:t xml:space="preserve">Alt-3 </w:t>
      </w:r>
      <w:r w:rsidR="00EF0EA6">
        <w:t>is not preferred because inaccurate predication may</w:t>
      </w:r>
      <w:r>
        <w:t xml:space="preserve"> mislead NW. Thus, we prefer Alt-1.</w:t>
      </w:r>
    </w:p>
    <w:p w14:paraId="3F8214E1" w14:textId="77777777" w:rsidR="00A50B9F" w:rsidRPr="00C85A86" w:rsidRDefault="00A50B9F" w:rsidP="00A50B9F">
      <w:pPr>
        <w:tabs>
          <w:tab w:val="left" w:pos="640"/>
        </w:tabs>
        <w:rPr>
          <w:b/>
          <w:bCs/>
          <w:lang w:val="en-GB"/>
        </w:rPr>
      </w:pPr>
      <w:r w:rsidRPr="007C6590">
        <w:rPr>
          <w:b/>
          <w:bCs/>
          <w:lang w:val="en-GB"/>
        </w:rPr>
        <w:t xml:space="preserve">Proposal </w:t>
      </w:r>
      <w:r>
        <w:rPr>
          <w:b/>
          <w:bCs/>
          <w:lang w:val="en-GB"/>
        </w:rPr>
        <w:t>5</w:t>
      </w:r>
      <w:r w:rsidRPr="007C6590">
        <w:rPr>
          <w:b/>
          <w:bCs/>
          <w:lang w:val="en-GB"/>
        </w:rPr>
        <w:t xml:space="preserve">: </w:t>
      </w:r>
      <w:r>
        <w:rPr>
          <w:b/>
          <w:bCs/>
          <w:lang w:val="en-GB"/>
        </w:rPr>
        <w:t xml:space="preserve">To avoid misleading NW, the </w:t>
      </w:r>
      <w:r w:rsidRPr="00701A54">
        <w:rPr>
          <w:b/>
          <w:bCs/>
          <w:lang w:val="en-GB"/>
        </w:rPr>
        <w:t xml:space="preserve">UE stops periodic </w:t>
      </w:r>
      <w:r>
        <w:rPr>
          <w:b/>
          <w:bCs/>
          <w:lang w:val="en-GB"/>
        </w:rPr>
        <w:t xml:space="preserve">beam prediction </w:t>
      </w:r>
      <w:r w:rsidRPr="00701A54">
        <w:rPr>
          <w:b/>
          <w:bCs/>
          <w:lang w:val="en-GB"/>
        </w:rPr>
        <w:t xml:space="preserve">reporting </w:t>
      </w:r>
      <w:r>
        <w:rPr>
          <w:b/>
          <w:bCs/>
          <w:lang w:val="en-GB"/>
        </w:rPr>
        <w:t xml:space="preserve">after successfully transmitting UAI on its inapplicability. </w:t>
      </w:r>
    </w:p>
    <w:p w14:paraId="1CFC81E5" w14:textId="77777777" w:rsidR="001B65D3" w:rsidRPr="001B65D3" w:rsidRDefault="001B65D3" w:rsidP="00E313A7">
      <w:pPr>
        <w:tabs>
          <w:tab w:val="left" w:pos="992"/>
        </w:tabs>
        <w:spacing w:after="300"/>
        <w:rPr>
          <w:i/>
          <w:iCs/>
          <w:u w:val="single"/>
          <w:lang w:eastAsia="sv-SE"/>
        </w:rPr>
      </w:pPr>
      <w:r w:rsidRPr="005A45EC">
        <w:rPr>
          <w:i/>
          <w:iCs/>
          <w:u w:val="single"/>
          <w:lang w:eastAsia="sv-SE"/>
        </w:rPr>
        <w:t>Open issue RRC-4</w:t>
      </w:r>
      <w:r w:rsidRPr="001B65D3">
        <w:rPr>
          <w:i/>
          <w:iCs/>
          <w:u w:val="single"/>
          <w:lang w:eastAsia="sv-SE"/>
        </w:rPr>
        <w:t>: Activation of a periodic CSI report configuration upon change from inapplicable to applicable</w:t>
      </w:r>
    </w:p>
    <w:p w14:paraId="22957A5E" w14:textId="53F64A48" w:rsidR="00EB3A7C" w:rsidRDefault="008848BD" w:rsidP="00EB3A7C">
      <w:pPr>
        <w:rPr>
          <w:lang w:val="en-GB"/>
        </w:rPr>
      </w:pPr>
      <w:r>
        <w:rPr>
          <w:lang w:val="en-GB"/>
        </w:rPr>
        <w:t>In RAN2#129 [</w:t>
      </w:r>
      <w:r w:rsidR="00996011">
        <w:rPr>
          <w:lang w:val="en-GB"/>
        </w:rPr>
        <w:t>5</w:t>
      </w:r>
      <w:r>
        <w:rPr>
          <w:lang w:val="en-GB"/>
        </w:rPr>
        <w:t>]</w:t>
      </w:r>
      <w:r w:rsidR="000E5E2A">
        <w:rPr>
          <w:lang w:val="en-GB"/>
        </w:rPr>
        <w:t>, it was agreed t</w:t>
      </w:r>
      <w:r w:rsidR="00E952B5">
        <w:rPr>
          <w:lang w:val="en-GB"/>
        </w:rPr>
        <w:t xml:space="preserve">hat UE autonomously </w:t>
      </w:r>
      <w:r w:rsidR="00E952B5" w:rsidRPr="003C5225">
        <w:rPr>
          <w:bCs/>
        </w:rPr>
        <w:t>activate</w:t>
      </w:r>
      <w:r w:rsidR="00E952B5">
        <w:rPr>
          <w:bCs/>
        </w:rPr>
        <w:t>s</w:t>
      </w:r>
      <w:r w:rsidR="00E952B5" w:rsidRPr="003C5225">
        <w:rPr>
          <w:bCs/>
        </w:rPr>
        <w:t xml:space="preserve"> the applicable </w:t>
      </w:r>
      <w:r w:rsidR="00823944">
        <w:rPr>
          <w:bCs/>
        </w:rPr>
        <w:t xml:space="preserve">periodic </w:t>
      </w:r>
      <w:r w:rsidR="00823944" w:rsidRPr="00823944">
        <w:rPr>
          <w:bCs/>
          <w:i/>
          <w:iCs/>
        </w:rPr>
        <w:t>CSI-</w:t>
      </w:r>
      <w:proofErr w:type="spellStart"/>
      <w:r w:rsidR="00823944" w:rsidRPr="00823944">
        <w:rPr>
          <w:bCs/>
          <w:i/>
          <w:iCs/>
        </w:rPr>
        <w:t>ReportConfig</w:t>
      </w:r>
      <w:proofErr w:type="spellEnd"/>
      <w:r w:rsidR="00E952B5" w:rsidRPr="003C5225">
        <w:rPr>
          <w:bCs/>
        </w:rPr>
        <w:t xml:space="preserve"> upon reporting applicable functionalities via </w:t>
      </w:r>
      <w:proofErr w:type="spellStart"/>
      <w:r w:rsidR="00E952B5" w:rsidRPr="00581A33">
        <w:rPr>
          <w:bCs/>
          <w:i/>
          <w:iCs/>
        </w:rPr>
        <w:t>RRCReconfigurationComplete</w:t>
      </w:r>
      <w:proofErr w:type="spellEnd"/>
      <w:r w:rsidR="00581A33">
        <w:rPr>
          <w:bCs/>
        </w:rPr>
        <w:t>.</w:t>
      </w:r>
      <w:r w:rsidR="00E952B5">
        <w:rPr>
          <w:lang w:val="en-GB"/>
        </w:rPr>
        <w:t xml:space="preserve"> </w:t>
      </w:r>
    </w:p>
    <w:tbl>
      <w:tblPr>
        <w:tblStyle w:val="TableGrid"/>
        <w:tblW w:w="10194" w:type="dxa"/>
        <w:tblInd w:w="-5" w:type="dxa"/>
        <w:tblLook w:val="04A0" w:firstRow="1" w:lastRow="0" w:firstColumn="1" w:lastColumn="0" w:noHBand="0" w:noVBand="1"/>
      </w:tblPr>
      <w:tblGrid>
        <w:gridCol w:w="10194"/>
      </w:tblGrid>
      <w:tr w:rsidR="006E4B87" w14:paraId="59C9E1B6" w14:textId="77777777" w:rsidTr="00BF5574">
        <w:trPr>
          <w:trHeight w:val="2939"/>
        </w:trPr>
        <w:tc>
          <w:tcPr>
            <w:tcW w:w="10194" w:type="dxa"/>
          </w:tcPr>
          <w:p w14:paraId="5EF4FB62" w14:textId="77777777" w:rsidR="006E4B87" w:rsidRDefault="006E4B87" w:rsidP="00212D19">
            <w:pPr>
              <w:pStyle w:val="Agreement"/>
              <w:numPr>
                <w:ilvl w:val="0"/>
                <w:numId w:val="0"/>
              </w:numPr>
              <w:ind w:left="360" w:hanging="360"/>
            </w:pPr>
            <w:r>
              <w:t>Agreements applicability reporting and management</w:t>
            </w:r>
          </w:p>
          <w:p w14:paraId="3E193653" w14:textId="77777777" w:rsidR="006E4B87" w:rsidRPr="003C5225" w:rsidRDefault="006E4B87" w:rsidP="006E4B87">
            <w:pPr>
              <w:pStyle w:val="Agreement"/>
              <w:tabs>
                <w:tab w:val="clear" w:pos="1980"/>
                <w:tab w:val="num" w:pos="1619"/>
              </w:tabs>
              <w:ind w:left="360"/>
              <w:rPr>
                <w:b w:val="0"/>
                <w:bCs/>
              </w:rPr>
            </w:pPr>
            <w:r w:rsidRPr="003C5225">
              <w:rPr>
                <w:b w:val="0"/>
                <w:bCs/>
              </w:rPr>
              <w:t xml:space="preserve">If option A is configured in Step 3, for periodic CSI reporting, the UE autonomously activate the applicable functionalities upon reporting applicable functionalities via </w:t>
            </w:r>
            <w:proofErr w:type="spellStart"/>
            <w:r w:rsidRPr="003C5225">
              <w:rPr>
                <w:b w:val="0"/>
                <w:bCs/>
              </w:rPr>
              <w:t>RRCReconfigurationComplete</w:t>
            </w:r>
            <w:proofErr w:type="spellEnd"/>
            <w:r w:rsidRPr="003C5225">
              <w:rPr>
                <w:b w:val="0"/>
                <w:bCs/>
              </w:rPr>
              <w:t xml:space="preserve"> in step 4 (i.e. without need to wait </w:t>
            </w:r>
            <w:proofErr w:type="spellStart"/>
            <w:r w:rsidRPr="003C5225">
              <w:rPr>
                <w:b w:val="0"/>
                <w:bCs/>
              </w:rPr>
              <w:t>RRCReconfiguration</w:t>
            </w:r>
            <w:proofErr w:type="spellEnd"/>
            <w:r w:rsidRPr="003C5225">
              <w:rPr>
                <w:b w:val="0"/>
                <w:bCs/>
              </w:rPr>
              <w:t xml:space="preserve"> in Step 5).   </w:t>
            </w:r>
          </w:p>
          <w:p w14:paraId="61FFA01E" w14:textId="77777777" w:rsidR="00E952B5" w:rsidRDefault="006E4B87" w:rsidP="00E952B5">
            <w:pPr>
              <w:pStyle w:val="Agreement"/>
              <w:tabs>
                <w:tab w:val="clear" w:pos="1980"/>
                <w:tab w:val="num" w:pos="1619"/>
              </w:tabs>
              <w:ind w:left="360"/>
              <w:rPr>
                <w:b w:val="0"/>
                <w:bCs/>
              </w:rPr>
            </w:pPr>
            <w:r w:rsidRPr="003C5225">
              <w:rPr>
                <w:b w:val="0"/>
                <w:bCs/>
              </w:rPr>
              <w:t xml:space="preserve">The provided periodic CSI configuration should be consistent with reported UE capabilities </w:t>
            </w:r>
          </w:p>
          <w:p w14:paraId="26AE9211" w14:textId="77777777" w:rsidR="009C3A26" w:rsidRPr="003C5225" w:rsidRDefault="009C3A26" w:rsidP="009C3A26">
            <w:pPr>
              <w:pStyle w:val="Agreement"/>
              <w:tabs>
                <w:tab w:val="clear" w:pos="1980"/>
                <w:tab w:val="num" w:pos="1619"/>
              </w:tabs>
              <w:ind w:left="360"/>
              <w:rPr>
                <w:b w:val="0"/>
                <w:bCs/>
              </w:rPr>
            </w:pPr>
            <w:r w:rsidRPr="003C5225">
              <w:rPr>
                <w:b w:val="0"/>
                <w:bCs/>
              </w:rPr>
              <w:t>Semi-persistent and aperiodic CSI reporting of applicable functionality is activated following legacy CSI framework:</w:t>
            </w:r>
          </w:p>
          <w:p w14:paraId="1226509F" w14:textId="77777777" w:rsidR="009C3A26" w:rsidRPr="003C5225" w:rsidRDefault="009C3A26" w:rsidP="009C3A26">
            <w:pPr>
              <w:pStyle w:val="Agreement"/>
              <w:numPr>
                <w:ilvl w:val="0"/>
                <w:numId w:val="0"/>
              </w:numPr>
              <w:ind w:left="360"/>
              <w:rPr>
                <w:b w:val="0"/>
                <w:bCs/>
              </w:rPr>
            </w:pPr>
            <w:r w:rsidRPr="003C5225">
              <w:rPr>
                <w:b w:val="0"/>
                <w:bCs/>
              </w:rPr>
              <w:t>Semi-persistent reporting, activated by MAC CE/DCI</w:t>
            </w:r>
          </w:p>
          <w:p w14:paraId="113FDB39" w14:textId="0F69DEA1" w:rsidR="009C3A26" w:rsidRPr="009C3A26" w:rsidRDefault="009C3A26" w:rsidP="009C3A26">
            <w:pPr>
              <w:pStyle w:val="Agreement"/>
              <w:numPr>
                <w:ilvl w:val="0"/>
                <w:numId w:val="0"/>
              </w:numPr>
              <w:ind w:left="360"/>
              <w:rPr>
                <w:b w:val="0"/>
                <w:bCs/>
              </w:rPr>
            </w:pPr>
            <w:r w:rsidRPr="003C5225">
              <w:rPr>
                <w:b w:val="0"/>
                <w:bCs/>
              </w:rPr>
              <w:t>Aperiodic CSI reporting, activated by DCI</w:t>
            </w:r>
          </w:p>
        </w:tc>
      </w:tr>
    </w:tbl>
    <w:p w14:paraId="0BDC31B0" w14:textId="7E571AFF" w:rsidR="00F846F3" w:rsidRDefault="00D55C74" w:rsidP="00D55C74">
      <w:pPr>
        <w:spacing w:before="180"/>
      </w:pPr>
      <w:r>
        <w:t xml:space="preserve">RAN2#129b further agreed that </w:t>
      </w:r>
      <w:r w:rsidR="00A9026F" w:rsidRPr="00D54046">
        <w:rPr>
          <w:bCs/>
        </w:rPr>
        <w:t>UE shall maintain all the full inference configuration(s) no matter the full inference configuration is applicable or inapplicable until the network releases it explicitly</w:t>
      </w:r>
      <w:r w:rsidR="0055741A">
        <w:rPr>
          <w:bCs/>
        </w:rPr>
        <w:t xml:space="preserve"> [2]</w:t>
      </w:r>
      <w:r w:rsidR="00A9026F">
        <w:rPr>
          <w:bCs/>
        </w:rPr>
        <w:t xml:space="preserve">. </w:t>
      </w:r>
    </w:p>
    <w:p w14:paraId="71393E69" w14:textId="77777777" w:rsidR="008441E0" w:rsidRPr="00D54046" w:rsidRDefault="008441E0" w:rsidP="008441E0">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D54046">
        <w:t xml:space="preserve">Agreements on applicability reporting </w:t>
      </w:r>
    </w:p>
    <w:p w14:paraId="20921FE1" w14:textId="77777777" w:rsidR="008441E0" w:rsidRPr="00D54046" w:rsidRDefault="008441E0" w:rsidP="00B529AC">
      <w:pPr>
        <w:pStyle w:val="Agreement"/>
        <w:numPr>
          <w:ilvl w:val="0"/>
          <w:numId w:val="76"/>
        </w:numPr>
        <w:pBdr>
          <w:top w:val="single" w:sz="4" w:space="1" w:color="auto"/>
          <w:left w:val="single" w:sz="4" w:space="4" w:color="auto"/>
          <w:bottom w:val="single" w:sz="4" w:space="1" w:color="auto"/>
          <w:right w:val="single" w:sz="4" w:space="4" w:color="auto"/>
        </w:pBdr>
        <w:spacing w:after="240"/>
        <w:rPr>
          <w:b w:val="0"/>
          <w:bCs/>
        </w:rPr>
      </w:pPr>
      <w:r w:rsidRPr="00D54046">
        <w:rPr>
          <w:b w:val="0"/>
          <w:bCs/>
        </w:rPr>
        <w:t xml:space="preserve">Upon receiving one or more full inference configuration(s) via </w:t>
      </w:r>
      <w:proofErr w:type="spellStart"/>
      <w:r w:rsidRPr="00D54046">
        <w:rPr>
          <w:b w:val="0"/>
          <w:bCs/>
        </w:rPr>
        <w:t>RRCReconfiguration</w:t>
      </w:r>
      <w:proofErr w:type="spellEnd"/>
      <w:r w:rsidRPr="00D54046">
        <w:rPr>
          <w:b w:val="0"/>
          <w:bCs/>
        </w:rPr>
        <w:t xml:space="preserve"> message, UE shall maintain all the full inference configuration(s) no matter the full inference configuration is applicable or inapplicable until the network releases it explicitly.</w:t>
      </w:r>
    </w:p>
    <w:p w14:paraId="341FABDB" w14:textId="5450F088" w:rsidR="00996011" w:rsidRDefault="00326788" w:rsidP="00CA135D">
      <w:r>
        <w:lastRenderedPageBreak/>
        <w:t xml:space="preserve">However, the UE behavior </w:t>
      </w:r>
      <w:r w:rsidR="003A4F06">
        <w:t xml:space="preserve">is not clear </w:t>
      </w:r>
      <w:r>
        <w:t>on when the UE can activate the</w:t>
      </w:r>
      <w:r w:rsidR="00CA135D">
        <w:t xml:space="preserve"> inapplicable inference configurations when it becomes applicable and reports in UAI. </w:t>
      </w:r>
      <w:r w:rsidR="00996011">
        <w:t>We think it needs to separately discuss for two cases:</w:t>
      </w:r>
    </w:p>
    <w:p w14:paraId="305EC337" w14:textId="454422B5" w:rsidR="00581A33" w:rsidRPr="002E3721" w:rsidRDefault="00996011" w:rsidP="00996011">
      <w:pPr>
        <w:pStyle w:val="ListParagraph"/>
        <w:numPr>
          <w:ilvl w:val="0"/>
          <w:numId w:val="77"/>
        </w:numPr>
        <w:ind w:firstLineChars="0"/>
      </w:pPr>
      <w:r w:rsidRPr="002E3721">
        <w:rPr>
          <w:b/>
          <w:bCs/>
        </w:rPr>
        <w:t>Periodic CSI reporting:</w:t>
      </w:r>
      <w:r>
        <w:t xml:space="preserve"> following the same logic of RAN2#129 agreement [5]</w:t>
      </w:r>
      <w:r w:rsidR="0091271E">
        <w:t xml:space="preserve">, we think the UE can </w:t>
      </w:r>
      <w:r w:rsidR="0091271E" w:rsidRPr="003C5225">
        <w:rPr>
          <w:bCs/>
        </w:rPr>
        <w:t xml:space="preserve">autonomously activate </w:t>
      </w:r>
      <w:r w:rsidR="0091271E">
        <w:rPr>
          <w:bCs/>
        </w:rPr>
        <w:t xml:space="preserve">it </w:t>
      </w:r>
      <w:r w:rsidR="0091271E" w:rsidRPr="003C5225">
        <w:rPr>
          <w:bCs/>
        </w:rPr>
        <w:t xml:space="preserve">upon reporting </w:t>
      </w:r>
      <w:r w:rsidR="0006202B">
        <w:rPr>
          <w:bCs/>
        </w:rPr>
        <w:t>it becoming applicability</w:t>
      </w:r>
      <w:r w:rsidR="0091271E" w:rsidRPr="003C5225">
        <w:rPr>
          <w:bCs/>
        </w:rPr>
        <w:t xml:space="preserve"> via </w:t>
      </w:r>
      <w:r w:rsidR="0091271E">
        <w:rPr>
          <w:bCs/>
        </w:rPr>
        <w:t>UAI.</w:t>
      </w:r>
      <w:r w:rsidR="0006202B">
        <w:rPr>
          <w:bCs/>
        </w:rPr>
        <w:t xml:space="preserve"> </w:t>
      </w:r>
      <w:r w:rsidR="002E3721">
        <w:rPr>
          <w:bCs/>
        </w:rPr>
        <w:t xml:space="preserve">Otherwise, we need to introduce extra indication in RRC or lower layer indication to activate the periodic CSI reporting, which is unnecessary and goes against of the intention of </w:t>
      </w:r>
      <w:r w:rsidR="00E617A5">
        <w:rPr>
          <w:bCs/>
        </w:rPr>
        <w:t xml:space="preserve">introducing </w:t>
      </w:r>
      <w:r w:rsidR="002E3721">
        <w:rPr>
          <w:bCs/>
        </w:rPr>
        <w:t xml:space="preserve">periodic reporting. </w:t>
      </w:r>
    </w:p>
    <w:p w14:paraId="0EE33224" w14:textId="5DA644D9" w:rsidR="002E3721" w:rsidRPr="002E3721" w:rsidRDefault="002E3721" w:rsidP="002E3721">
      <w:pPr>
        <w:pStyle w:val="ListParagraph"/>
        <w:numPr>
          <w:ilvl w:val="0"/>
          <w:numId w:val="77"/>
        </w:numPr>
        <w:ind w:firstLineChars="0"/>
      </w:pPr>
      <w:r>
        <w:rPr>
          <w:b/>
          <w:bCs/>
        </w:rPr>
        <w:t>SP/AP</w:t>
      </w:r>
      <w:r w:rsidRPr="002E3721">
        <w:rPr>
          <w:b/>
          <w:bCs/>
        </w:rPr>
        <w:t xml:space="preserve"> CSI reporting:</w:t>
      </w:r>
      <w:r>
        <w:t xml:space="preserve"> it is straight forward to </w:t>
      </w:r>
      <w:r w:rsidR="00746917">
        <w:t>reuse RAN2#129 agreement [5], i.e. the UE waits legacy DCI / MAC-CE to activate SP / AP CSI reporti</w:t>
      </w:r>
      <w:r w:rsidR="007A0EFF">
        <w:t>ng</w:t>
      </w:r>
      <w:r w:rsidR="00746917">
        <w:t xml:space="preserve"> </w:t>
      </w:r>
      <w:r w:rsidR="00746917" w:rsidRPr="003C5225">
        <w:rPr>
          <w:bCs/>
        </w:rPr>
        <w:t xml:space="preserve">upon reporting </w:t>
      </w:r>
      <w:r w:rsidR="00746917">
        <w:rPr>
          <w:bCs/>
        </w:rPr>
        <w:t>it becoming applicability</w:t>
      </w:r>
      <w:r w:rsidR="00746917" w:rsidRPr="003C5225">
        <w:rPr>
          <w:bCs/>
        </w:rPr>
        <w:t xml:space="preserve"> via </w:t>
      </w:r>
      <w:r w:rsidR="00746917">
        <w:rPr>
          <w:bCs/>
        </w:rPr>
        <w:t>UAI.</w:t>
      </w:r>
    </w:p>
    <w:p w14:paraId="327A4262" w14:textId="353B8881" w:rsidR="009C4B6F" w:rsidRDefault="00746917" w:rsidP="00EB3A7C">
      <w:r>
        <w:t>Thus, we propose:</w:t>
      </w:r>
    </w:p>
    <w:p w14:paraId="2C65B657" w14:textId="4BE8817A" w:rsidR="007A0EFF" w:rsidRDefault="009C4B6F" w:rsidP="009C4B6F">
      <w:pPr>
        <w:tabs>
          <w:tab w:val="left" w:pos="640"/>
        </w:tabs>
        <w:rPr>
          <w:b/>
          <w:bCs/>
        </w:rPr>
      </w:pPr>
      <w:r w:rsidRPr="007C6590">
        <w:rPr>
          <w:b/>
          <w:bCs/>
          <w:lang w:val="en-GB"/>
        </w:rPr>
        <w:t xml:space="preserve">Proposal </w:t>
      </w:r>
      <w:r w:rsidR="0032673A">
        <w:rPr>
          <w:b/>
          <w:bCs/>
          <w:lang w:val="en-GB"/>
        </w:rPr>
        <w:t>6</w:t>
      </w:r>
      <w:r w:rsidRPr="007C6590">
        <w:rPr>
          <w:b/>
          <w:bCs/>
          <w:lang w:val="en-GB"/>
        </w:rPr>
        <w:t xml:space="preserve">: </w:t>
      </w:r>
      <w:r>
        <w:rPr>
          <w:b/>
          <w:bCs/>
          <w:lang w:val="en-GB"/>
        </w:rPr>
        <w:t xml:space="preserve">For the </w:t>
      </w:r>
      <w:r w:rsidRPr="001C02FA">
        <w:rPr>
          <w:b/>
          <w:bCs/>
        </w:rPr>
        <w:t xml:space="preserve">non-applicable </w:t>
      </w:r>
      <w:r w:rsidRPr="001C02FA">
        <w:rPr>
          <w:b/>
          <w:bCs/>
          <w:i/>
          <w:iCs/>
        </w:rPr>
        <w:t>CSI-</w:t>
      </w:r>
      <w:proofErr w:type="spellStart"/>
      <w:r w:rsidRPr="001C02FA">
        <w:rPr>
          <w:b/>
          <w:bCs/>
          <w:i/>
          <w:iCs/>
        </w:rPr>
        <w:t>ReportConfig</w:t>
      </w:r>
      <w:proofErr w:type="spellEnd"/>
      <w:r w:rsidR="00AE28BE">
        <w:rPr>
          <w:b/>
          <w:bCs/>
        </w:rPr>
        <w:t xml:space="preserve">, when it becomes applicable: </w:t>
      </w:r>
    </w:p>
    <w:p w14:paraId="4EE53737" w14:textId="7584627E" w:rsidR="007A0EFF" w:rsidRPr="007A0EFF" w:rsidRDefault="007A0EFF" w:rsidP="00AE28BE">
      <w:pPr>
        <w:pStyle w:val="ListParagraph"/>
        <w:numPr>
          <w:ilvl w:val="0"/>
          <w:numId w:val="77"/>
        </w:numPr>
        <w:ind w:firstLineChars="0"/>
        <w:rPr>
          <w:b/>
          <w:bCs/>
        </w:rPr>
      </w:pPr>
      <w:r>
        <w:rPr>
          <w:b/>
          <w:bCs/>
        </w:rPr>
        <w:t>T</w:t>
      </w:r>
      <w:r w:rsidRPr="00AE28BE">
        <w:rPr>
          <w:b/>
          <w:bCs/>
        </w:rPr>
        <w:t xml:space="preserve">he UE autonomously activates </w:t>
      </w:r>
      <w:r w:rsidRPr="00E26105">
        <w:rPr>
          <w:b/>
          <w:bCs/>
          <w:u w:val="single"/>
        </w:rPr>
        <w:t>periodic CSI reporting</w:t>
      </w:r>
      <w:r w:rsidRPr="00AE28BE">
        <w:rPr>
          <w:b/>
          <w:bCs/>
        </w:rPr>
        <w:t xml:space="preserve"> upon reporting it becoming </w:t>
      </w:r>
      <w:r w:rsidR="00AE28BE" w:rsidRPr="00AE28BE">
        <w:rPr>
          <w:b/>
          <w:bCs/>
        </w:rPr>
        <w:t>applicable</w:t>
      </w:r>
      <w:r w:rsidRPr="00AE28BE">
        <w:rPr>
          <w:b/>
          <w:bCs/>
        </w:rPr>
        <w:t xml:space="preserve"> via UAI.</w:t>
      </w:r>
    </w:p>
    <w:p w14:paraId="1AACADAC" w14:textId="0F168B37" w:rsidR="007A0EFF" w:rsidRPr="007A0EFF" w:rsidRDefault="007A0EFF" w:rsidP="00AE28BE">
      <w:pPr>
        <w:pStyle w:val="ListParagraph"/>
        <w:numPr>
          <w:ilvl w:val="0"/>
          <w:numId w:val="77"/>
        </w:numPr>
        <w:ind w:firstLineChars="0"/>
        <w:rPr>
          <w:b/>
          <w:bCs/>
        </w:rPr>
      </w:pPr>
      <w:r w:rsidRPr="00AE28BE">
        <w:rPr>
          <w:b/>
          <w:bCs/>
        </w:rPr>
        <w:t xml:space="preserve">The UE waits legacy DCI / MAC-CE to activate </w:t>
      </w:r>
      <w:r w:rsidRPr="00E26105">
        <w:rPr>
          <w:b/>
          <w:bCs/>
          <w:u w:val="single"/>
        </w:rPr>
        <w:t>SP/AP CSI reporting</w:t>
      </w:r>
      <w:r w:rsidRPr="00AE28BE">
        <w:rPr>
          <w:b/>
          <w:bCs/>
        </w:rPr>
        <w:t xml:space="preserve"> upon reporting it becoming </w:t>
      </w:r>
      <w:r w:rsidR="00AE28BE" w:rsidRPr="00AE28BE">
        <w:rPr>
          <w:b/>
          <w:bCs/>
        </w:rPr>
        <w:t>applicable</w:t>
      </w:r>
      <w:r w:rsidRPr="00AE28BE">
        <w:rPr>
          <w:b/>
          <w:bCs/>
        </w:rPr>
        <w:t xml:space="preserve"> via UAI.</w:t>
      </w:r>
    </w:p>
    <w:p w14:paraId="75CA7B2A" w14:textId="1053A629" w:rsidR="007A0EFF" w:rsidRPr="001E0D96" w:rsidRDefault="00716796" w:rsidP="008071D2">
      <w:r>
        <w:t>Please note that the opposite direction (i.e. when one a</w:t>
      </w:r>
      <w:r w:rsidRPr="00716796">
        <w:t xml:space="preserve">pplicable </w:t>
      </w:r>
      <w:r w:rsidRPr="00716796">
        <w:rPr>
          <w:i/>
          <w:iCs/>
        </w:rPr>
        <w:t>CSI-</w:t>
      </w:r>
      <w:proofErr w:type="spellStart"/>
      <w:r w:rsidRPr="00716796">
        <w:rPr>
          <w:i/>
          <w:iCs/>
        </w:rPr>
        <w:t>ReportConfig</w:t>
      </w:r>
      <w:proofErr w:type="spellEnd"/>
      <w:r w:rsidRPr="00716796">
        <w:t xml:space="preserve"> becomes non-applicable)</w:t>
      </w:r>
      <w:r>
        <w:t xml:space="preserve"> was already agreed in RAN2#12</w:t>
      </w:r>
      <w:r w:rsidR="001B1055">
        <w:t>8</w:t>
      </w:r>
      <w:r>
        <w:t xml:space="preserve"> [</w:t>
      </w:r>
      <w:r w:rsidR="00C613DA">
        <w:t>4</w:t>
      </w:r>
      <w:r>
        <w:t>]</w:t>
      </w:r>
      <w:r w:rsidR="001E0D96">
        <w:t xml:space="preserve">, i.e. the UE reports UAI on it becoming non-applicable and NW is expected deactivate </w:t>
      </w:r>
      <w:r w:rsidR="001E0D96">
        <w:rPr>
          <w:lang w:val="en-GB"/>
        </w:rPr>
        <w:t>this</w:t>
      </w:r>
      <w:r w:rsidR="001E0D96" w:rsidRPr="001E0D96">
        <w:rPr>
          <w:lang w:val="en-GB"/>
        </w:rPr>
        <w:t xml:space="preserve"> </w:t>
      </w:r>
      <w:r w:rsidR="001E0D96" w:rsidRPr="001E0D96">
        <w:t xml:space="preserve">non-applicable </w:t>
      </w:r>
      <w:r w:rsidR="001E0D96" w:rsidRPr="001E0D96">
        <w:rPr>
          <w:i/>
          <w:iCs/>
        </w:rPr>
        <w:t>CSI-</w:t>
      </w:r>
      <w:proofErr w:type="spellStart"/>
      <w:r w:rsidR="001E0D96" w:rsidRPr="001E0D96">
        <w:rPr>
          <w:i/>
          <w:iCs/>
        </w:rPr>
        <w:t>ReportConfig</w:t>
      </w:r>
      <w:proofErr w:type="spellEnd"/>
      <w:r w:rsidR="001E0D96">
        <w:rPr>
          <w:i/>
          <w:iCs/>
        </w:rPr>
        <w:t>:</w:t>
      </w:r>
    </w:p>
    <w:p w14:paraId="67D4FE55" w14:textId="77777777" w:rsidR="001B1055" w:rsidRDefault="001B1055" w:rsidP="001B1055">
      <w:pPr>
        <w:pStyle w:val="Doc-text2"/>
        <w:numPr>
          <w:ilvl w:val="0"/>
          <w:numId w:val="45"/>
        </w:numPr>
        <w:pBdr>
          <w:top w:val="single" w:sz="4" w:space="1" w:color="auto"/>
          <w:left w:val="single" w:sz="4" w:space="4" w:color="auto"/>
          <w:bottom w:val="single" w:sz="4" w:space="1" w:color="auto"/>
          <w:right w:val="single" w:sz="4" w:space="4" w:color="auto"/>
        </w:pBdr>
      </w:pPr>
      <w:r w:rsidRPr="006F4CE0">
        <w:t xml:space="preserve">When a functionality configured by the network to be reported via UAI, becomes from non-applicable to applicable, the UE can </w:t>
      </w:r>
      <w:proofErr w:type="gramStart"/>
      <w:r w:rsidRPr="006F4CE0">
        <w:t>reports</w:t>
      </w:r>
      <w:proofErr w:type="gramEnd"/>
      <w:r w:rsidRPr="006F4CE0">
        <w:t xml:space="preserve"> it to the network. </w:t>
      </w:r>
      <w:r>
        <w:t xml:space="preserve">  </w:t>
      </w:r>
      <w:r w:rsidRPr="006F4CE0">
        <w:t>FFS detailed design</w:t>
      </w:r>
    </w:p>
    <w:p w14:paraId="73445A53" w14:textId="26022AE4" w:rsidR="007B02B2" w:rsidRPr="008071D2" w:rsidRDefault="001B1055" w:rsidP="008071D2">
      <w:pPr>
        <w:pStyle w:val="Doc-text2"/>
        <w:numPr>
          <w:ilvl w:val="0"/>
          <w:numId w:val="45"/>
        </w:numPr>
        <w:pBdr>
          <w:top w:val="single" w:sz="4" w:space="1" w:color="auto"/>
          <w:left w:val="single" w:sz="4" w:space="4" w:color="auto"/>
          <w:bottom w:val="single" w:sz="4" w:space="1" w:color="auto"/>
          <w:right w:val="single" w:sz="4" w:space="4" w:color="auto"/>
        </w:pBdr>
        <w:spacing w:after="180"/>
      </w:pPr>
      <w:r w:rsidRPr="00452F28">
        <w:t>When a functionality becomes non-applicable the UE doesn’t autonomously deactivate. NW is expected to deactivate active functionality when it receives report from UE that it is non-applicable.</w:t>
      </w:r>
    </w:p>
    <w:p w14:paraId="6EBF6D42" w14:textId="265A3360" w:rsidR="009023E5" w:rsidRPr="00A05E07" w:rsidRDefault="009023E5" w:rsidP="009023E5">
      <w:pPr>
        <w:pStyle w:val="Heading3"/>
        <w:numPr>
          <w:ilvl w:val="2"/>
          <w:numId w:val="66"/>
        </w:numPr>
        <w:spacing w:before="180"/>
        <w:rPr>
          <w:sz w:val="24"/>
          <w:szCs w:val="18"/>
        </w:rPr>
      </w:pPr>
      <w:r w:rsidRPr="00A05E07">
        <w:rPr>
          <w:sz w:val="24"/>
          <w:szCs w:val="18"/>
        </w:rPr>
        <w:t>Details on UAI for applicability update report</w:t>
      </w:r>
      <w:r w:rsidR="00A05E07">
        <w:rPr>
          <w:sz w:val="24"/>
          <w:szCs w:val="18"/>
        </w:rPr>
        <w:t xml:space="preserve"> (RRC</w:t>
      </w:r>
      <w:r w:rsidR="006E1135">
        <w:rPr>
          <w:sz w:val="24"/>
          <w:szCs w:val="18"/>
        </w:rPr>
        <w:t>-2)</w:t>
      </w:r>
    </w:p>
    <w:p w14:paraId="128165CE" w14:textId="50FEAF2A" w:rsidR="00AF4CC6" w:rsidRPr="00AF4CC6" w:rsidRDefault="00AF4CC6" w:rsidP="00AF4CC6">
      <w:r>
        <w:rPr>
          <w:lang w:val="en-GB"/>
        </w:rPr>
        <w:t>In RAN2#129 [</w:t>
      </w:r>
      <w:r w:rsidR="00BD1F1C">
        <w:rPr>
          <w:lang w:val="en-GB"/>
        </w:rPr>
        <w:t>5</w:t>
      </w:r>
      <w:r>
        <w:rPr>
          <w:lang w:val="en-GB"/>
        </w:rPr>
        <w:t xml:space="preserve">], it was agreed that </w:t>
      </w:r>
      <w:r>
        <w:rPr>
          <w:rFonts w:hint="eastAsia"/>
          <w:lang w:val="en-GB" w:eastAsia="zh-CN"/>
        </w:rPr>
        <w:t>UA</w:t>
      </w:r>
      <w:r>
        <w:rPr>
          <w:lang w:eastAsia="zh-CN"/>
        </w:rPr>
        <w:t>I</w:t>
      </w:r>
      <w:r>
        <w:t xml:space="preserve"> can be sent to update applicability.</w:t>
      </w:r>
    </w:p>
    <w:p w14:paraId="092B4BB5" w14:textId="77777777" w:rsidR="00AF4CC6" w:rsidRPr="00A81732" w:rsidRDefault="00AF4CC6" w:rsidP="00AF4CC6">
      <w:pPr>
        <w:pStyle w:val="Doc-text2"/>
        <w:pBdr>
          <w:top w:val="single" w:sz="4" w:space="1" w:color="auto"/>
          <w:left w:val="single" w:sz="4" w:space="1" w:color="auto"/>
          <w:bottom w:val="single" w:sz="4" w:space="1" w:color="auto"/>
          <w:right w:val="single" w:sz="4" w:space="1" w:color="auto"/>
        </w:pBdr>
        <w:rPr>
          <w:b/>
          <w:bCs/>
        </w:rPr>
      </w:pPr>
      <w:r w:rsidRPr="00A81732">
        <w:rPr>
          <w:b/>
          <w:bCs/>
        </w:rPr>
        <w:t>Agreements</w:t>
      </w:r>
    </w:p>
    <w:p w14:paraId="436704FB" w14:textId="00CCFF14" w:rsidR="00C67C30" w:rsidRPr="00C67C30" w:rsidRDefault="00C67C30" w:rsidP="00C67C30">
      <w:pPr>
        <w:pStyle w:val="Agreement"/>
        <w:numPr>
          <w:ilvl w:val="0"/>
          <w:numId w:val="64"/>
        </w:numPr>
        <w:pBdr>
          <w:top w:val="single" w:sz="4" w:space="1" w:color="auto"/>
          <w:left w:val="single" w:sz="4" w:space="1" w:color="auto"/>
          <w:bottom w:val="single" w:sz="4" w:space="1" w:color="auto"/>
          <w:right w:val="single" w:sz="4" w:space="1" w:color="auto"/>
        </w:pBdr>
        <w:rPr>
          <w:b w:val="0"/>
          <w:bCs/>
        </w:rPr>
      </w:pPr>
      <w:r w:rsidRPr="00A81732">
        <w:rPr>
          <w:b w:val="0"/>
          <w:bCs/>
        </w:rPr>
        <w:t>The full inference configuration is sent in CSI-</w:t>
      </w:r>
      <w:proofErr w:type="spellStart"/>
      <w:r w:rsidRPr="00A81732">
        <w:rPr>
          <w:b w:val="0"/>
          <w:bCs/>
        </w:rPr>
        <w:t>ReportConfig</w:t>
      </w:r>
      <w:proofErr w:type="spellEnd"/>
      <w:r w:rsidRPr="00A81732">
        <w:rPr>
          <w:b w:val="0"/>
          <w:bCs/>
        </w:rPr>
        <w:t xml:space="preserve">. </w:t>
      </w:r>
    </w:p>
    <w:p w14:paraId="7CEF22DE" w14:textId="4CE68AC8" w:rsidR="00AF4CC6" w:rsidRPr="00A81732" w:rsidRDefault="00AF4CC6" w:rsidP="00AF4CC6">
      <w:pPr>
        <w:pStyle w:val="Agreement"/>
        <w:numPr>
          <w:ilvl w:val="0"/>
          <w:numId w:val="64"/>
        </w:numPr>
        <w:pBdr>
          <w:top w:val="single" w:sz="4" w:space="1" w:color="auto"/>
          <w:left w:val="single" w:sz="4" w:space="1" w:color="auto"/>
          <w:bottom w:val="single" w:sz="4" w:space="1" w:color="auto"/>
          <w:right w:val="single" w:sz="4" w:space="1" w:color="auto"/>
        </w:pBdr>
        <w:rPr>
          <w:b w:val="0"/>
          <w:bCs/>
        </w:rPr>
      </w:pPr>
      <w:r w:rsidRPr="00A81732">
        <w:rPr>
          <w:b w:val="0"/>
          <w:bCs/>
        </w:rPr>
        <w:t xml:space="preserve">Upon receiving a full inference configuration, the UE sends the initial applicability report in </w:t>
      </w:r>
      <w:proofErr w:type="spellStart"/>
      <w:r w:rsidRPr="00A81732">
        <w:rPr>
          <w:b w:val="0"/>
          <w:bCs/>
        </w:rPr>
        <w:t>RRCReconfigurationComplete</w:t>
      </w:r>
      <w:proofErr w:type="spellEnd"/>
      <w:r w:rsidRPr="00A81732">
        <w:rPr>
          <w:b w:val="0"/>
          <w:bCs/>
        </w:rPr>
        <w:t xml:space="preserve">. </w:t>
      </w:r>
      <w:r w:rsidRPr="00F83D96">
        <w:rPr>
          <w:b w:val="0"/>
          <w:bCs/>
          <w:highlight w:val="yellow"/>
        </w:rPr>
        <w:t>UAI can be sent to update applicability.</w:t>
      </w:r>
    </w:p>
    <w:p w14:paraId="7E3A0220" w14:textId="5239C6B5" w:rsidR="00C67C30" w:rsidRDefault="00C67C30" w:rsidP="00F83D96">
      <w:pPr>
        <w:tabs>
          <w:tab w:val="left" w:pos="640"/>
        </w:tabs>
        <w:spacing w:before="180"/>
      </w:pPr>
      <w:r>
        <w:t>In</w:t>
      </w:r>
      <w:r w:rsidR="00F83D96">
        <w:t xml:space="preserve"> legacy RRC</w:t>
      </w:r>
      <w:r w:rsidR="00A056AE">
        <w:t xml:space="preserve"> [6]</w:t>
      </w:r>
      <w:r w:rsidR="00F83D96">
        <w:t>, the UE report</w:t>
      </w:r>
      <w:r w:rsidR="00A53ECA">
        <w:t>s</w:t>
      </w:r>
      <w:r w:rsidR="00F83D96">
        <w:t xml:space="preserve"> UAI only </w:t>
      </w:r>
      <w:r w:rsidR="00A53ECA">
        <w:t xml:space="preserve">if the </w:t>
      </w:r>
      <w:r>
        <w:t xml:space="preserve">NW required </w:t>
      </w:r>
      <w:r w:rsidR="00F83D96">
        <w:t xml:space="preserve">information </w:t>
      </w:r>
      <w:r w:rsidR="00A53ECA">
        <w:t xml:space="preserve">are </w:t>
      </w:r>
      <w:r w:rsidR="00F83D96">
        <w:t xml:space="preserve">configured in </w:t>
      </w:r>
      <w:proofErr w:type="spellStart"/>
      <w:r w:rsidR="00F83D96" w:rsidRPr="00F83D96">
        <w:rPr>
          <w:i/>
          <w:iCs/>
        </w:rPr>
        <w:t>OtherConfig</w:t>
      </w:r>
      <w:proofErr w:type="spellEnd"/>
      <w:r w:rsidR="00F83D96">
        <w:t xml:space="preserve"> of </w:t>
      </w:r>
      <w:proofErr w:type="spellStart"/>
      <w:r w:rsidR="00F83D96" w:rsidRPr="00F83D96">
        <w:rPr>
          <w:i/>
          <w:iCs/>
        </w:rPr>
        <w:t>RRCReconfigurat</w:t>
      </w:r>
      <w:r w:rsidR="008D3F0B">
        <w:rPr>
          <w:i/>
          <w:iCs/>
        </w:rPr>
        <w:t>i</w:t>
      </w:r>
      <w:r w:rsidR="00F83D96" w:rsidRPr="00F83D96">
        <w:rPr>
          <w:i/>
          <w:iCs/>
        </w:rPr>
        <w:t>on</w:t>
      </w:r>
      <w:proofErr w:type="spellEnd"/>
      <w:r w:rsidR="00F83D96">
        <w:t xml:space="preserve">. </w:t>
      </w:r>
      <w:r>
        <w:t xml:space="preserve">However, as Option A is configured </w:t>
      </w:r>
      <w:r w:rsidR="00127599">
        <w:t xml:space="preserve">in </w:t>
      </w:r>
      <w:r w:rsidR="00127599" w:rsidRPr="00127599">
        <w:rPr>
          <w:bCs/>
          <w:i/>
          <w:iCs/>
        </w:rPr>
        <w:t>CSI-</w:t>
      </w:r>
      <w:proofErr w:type="spellStart"/>
      <w:r w:rsidR="00127599" w:rsidRPr="00127599">
        <w:rPr>
          <w:bCs/>
          <w:i/>
          <w:iCs/>
        </w:rPr>
        <w:t>ReportConfig</w:t>
      </w:r>
      <w:proofErr w:type="spellEnd"/>
      <w:r w:rsidR="00127599">
        <w:t xml:space="preserve"> which is </w:t>
      </w:r>
      <w:r>
        <w:t xml:space="preserve">outside of </w:t>
      </w:r>
      <w:proofErr w:type="spellStart"/>
      <w:r w:rsidRPr="00F83D96">
        <w:rPr>
          <w:i/>
          <w:iCs/>
        </w:rPr>
        <w:t>OtherConfig</w:t>
      </w:r>
      <w:proofErr w:type="spellEnd"/>
      <w:r>
        <w:t xml:space="preserve"> of </w:t>
      </w:r>
      <w:proofErr w:type="spellStart"/>
      <w:r w:rsidRPr="00F83D96">
        <w:rPr>
          <w:i/>
          <w:iCs/>
        </w:rPr>
        <w:t>RRCReconfigurat</w:t>
      </w:r>
      <w:r w:rsidR="00D96201">
        <w:rPr>
          <w:i/>
          <w:iCs/>
        </w:rPr>
        <w:t>i</w:t>
      </w:r>
      <w:r w:rsidRPr="00F83D96">
        <w:rPr>
          <w:i/>
          <w:iCs/>
        </w:rPr>
        <w:t>on</w:t>
      </w:r>
      <w:proofErr w:type="spellEnd"/>
      <w:r w:rsidRPr="00C67C30">
        <w:t>, it is not clear how to specify the new UAI reporting behavior</w:t>
      </w:r>
      <w:r>
        <w:t xml:space="preserve"> for applicability update.</w:t>
      </w:r>
    </w:p>
    <w:p w14:paraId="1BA70441" w14:textId="6BD8BA67" w:rsidR="00C67C30" w:rsidRDefault="00C67C30" w:rsidP="00C67C30">
      <w:pPr>
        <w:tabs>
          <w:tab w:val="left" w:pos="640"/>
        </w:tabs>
        <w:rPr>
          <w:b/>
          <w:bCs/>
        </w:rPr>
      </w:pPr>
      <w:r w:rsidRPr="002076B0">
        <w:rPr>
          <w:b/>
          <w:bCs/>
          <w:lang w:val="en-GB"/>
        </w:rPr>
        <w:t xml:space="preserve">Observation </w:t>
      </w:r>
      <w:r w:rsidR="00F56CDF">
        <w:rPr>
          <w:b/>
          <w:bCs/>
          <w:lang w:val="en-GB"/>
        </w:rPr>
        <w:t>1</w:t>
      </w:r>
      <w:r w:rsidRPr="002076B0">
        <w:rPr>
          <w:b/>
          <w:bCs/>
          <w:lang w:val="en-GB"/>
        </w:rPr>
        <w:t xml:space="preserve">: </w:t>
      </w:r>
      <w:r w:rsidR="002076B0" w:rsidRPr="002076B0">
        <w:rPr>
          <w:b/>
          <w:bCs/>
        </w:rPr>
        <w:t xml:space="preserve">In legacy RRC, the UE reports UAI only if the NW required information are configured in </w:t>
      </w:r>
      <w:proofErr w:type="spellStart"/>
      <w:r w:rsidR="002076B0" w:rsidRPr="002076B0">
        <w:rPr>
          <w:b/>
          <w:bCs/>
          <w:i/>
          <w:iCs/>
        </w:rPr>
        <w:t>OtherConfig</w:t>
      </w:r>
      <w:proofErr w:type="spellEnd"/>
      <w:r w:rsidR="002076B0" w:rsidRPr="002076B0">
        <w:rPr>
          <w:b/>
          <w:bCs/>
        </w:rPr>
        <w:t xml:space="preserve"> of </w:t>
      </w:r>
      <w:r w:rsidR="002076B0" w:rsidRPr="002076B0">
        <w:rPr>
          <w:b/>
          <w:bCs/>
          <w:i/>
          <w:iCs/>
        </w:rPr>
        <w:t>RRCReconfiguraiton</w:t>
      </w:r>
      <w:r w:rsidR="002076B0" w:rsidRPr="002076B0">
        <w:rPr>
          <w:b/>
          <w:bCs/>
        </w:rPr>
        <w:t xml:space="preserve">. However, as Option A is configured </w:t>
      </w:r>
      <w:r w:rsidR="00AE200F" w:rsidRPr="00AE200F">
        <w:rPr>
          <w:b/>
          <w:bCs/>
        </w:rPr>
        <w:t xml:space="preserve">in </w:t>
      </w:r>
      <w:r w:rsidR="00AE200F" w:rsidRPr="00AE200F">
        <w:rPr>
          <w:b/>
          <w:bCs/>
          <w:i/>
          <w:iCs/>
        </w:rPr>
        <w:t>CSI-</w:t>
      </w:r>
      <w:proofErr w:type="spellStart"/>
      <w:r w:rsidR="00AE200F" w:rsidRPr="00AE200F">
        <w:rPr>
          <w:b/>
          <w:bCs/>
          <w:i/>
          <w:iCs/>
        </w:rPr>
        <w:t>ReportConfig</w:t>
      </w:r>
      <w:proofErr w:type="spellEnd"/>
      <w:r w:rsidR="00AE200F" w:rsidRPr="00AE200F">
        <w:rPr>
          <w:b/>
          <w:bCs/>
        </w:rPr>
        <w:t xml:space="preserve"> which is</w:t>
      </w:r>
      <w:r w:rsidR="00AE200F">
        <w:t xml:space="preserve"> </w:t>
      </w:r>
      <w:r w:rsidR="002076B0" w:rsidRPr="002076B0">
        <w:rPr>
          <w:b/>
          <w:bCs/>
        </w:rPr>
        <w:t xml:space="preserve">outside of </w:t>
      </w:r>
      <w:proofErr w:type="spellStart"/>
      <w:r w:rsidR="002076B0" w:rsidRPr="002076B0">
        <w:rPr>
          <w:b/>
          <w:bCs/>
          <w:i/>
          <w:iCs/>
        </w:rPr>
        <w:t>OtherConfig</w:t>
      </w:r>
      <w:proofErr w:type="spellEnd"/>
      <w:r w:rsidR="002076B0" w:rsidRPr="002076B0">
        <w:rPr>
          <w:b/>
          <w:bCs/>
        </w:rPr>
        <w:t>, it is not clear how to specify the new UAI reporting behavior for applicability update</w:t>
      </w:r>
      <w:r w:rsidR="002076B0">
        <w:rPr>
          <w:b/>
          <w:bCs/>
        </w:rPr>
        <w:t>.</w:t>
      </w:r>
    </w:p>
    <w:p w14:paraId="078749FF" w14:textId="77777777" w:rsidR="00F14740" w:rsidRDefault="00F14740" w:rsidP="00F14740">
      <w:r>
        <w:t>There are the following two alternatives to resolve the issue:</w:t>
      </w:r>
    </w:p>
    <w:p w14:paraId="20F8FFFF" w14:textId="59647F97" w:rsidR="00A20681" w:rsidRPr="003F2253" w:rsidRDefault="00A20681" w:rsidP="00A20681">
      <w:pPr>
        <w:pStyle w:val="ListParagraph"/>
        <w:numPr>
          <w:ilvl w:val="0"/>
          <w:numId w:val="67"/>
        </w:numPr>
        <w:ind w:firstLineChars="0"/>
      </w:pPr>
      <w:r>
        <w:rPr>
          <w:bCs/>
        </w:rPr>
        <w:t xml:space="preserve">Alt-1: </w:t>
      </w:r>
      <w:r w:rsidR="00127599">
        <w:rPr>
          <w:bCs/>
        </w:rPr>
        <w:t xml:space="preserve">Specify the UE to </w:t>
      </w:r>
      <w:r w:rsidR="003F2253">
        <w:rPr>
          <w:bCs/>
        </w:rPr>
        <w:t xml:space="preserve">implicitly </w:t>
      </w:r>
      <w:r w:rsidR="00127599">
        <w:rPr>
          <w:bCs/>
        </w:rPr>
        <w:t>associate</w:t>
      </w:r>
      <w:r w:rsidR="003F2253">
        <w:rPr>
          <w:bCs/>
        </w:rPr>
        <w:t xml:space="preserve"> all the</w:t>
      </w:r>
      <w:r w:rsidR="003F2253" w:rsidRPr="003F2253">
        <w:t xml:space="preserve"> </w:t>
      </w:r>
      <w:r w:rsidR="003F2253" w:rsidRPr="003F2253">
        <w:rPr>
          <w:i/>
          <w:iCs/>
        </w:rPr>
        <w:t>CSI-</w:t>
      </w:r>
      <w:proofErr w:type="spellStart"/>
      <w:r w:rsidR="003F2253" w:rsidRPr="003F2253">
        <w:rPr>
          <w:i/>
          <w:iCs/>
        </w:rPr>
        <w:t>ReportConfig</w:t>
      </w:r>
      <w:proofErr w:type="spellEnd"/>
      <w:r w:rsidR="003F2253" w:rsidRPr="003F2253">
        <w:rPr>
          <w:i/>
          <w:iCs/>
        </w:rPr>
        <w:t xml:space="preserve"> </w:t>
      </w:r>
      <w:r w:rsidR="003F2253" w:rsidRPr="003F2253">
        <w:t xml:space="preserve">with </w:t>
      </w:r>
      <w:r w:rsidR="00B75EDB">
        <w:t>beam</w:t>
      </w:r>
      <w:r w:rsidR="003F2253" w:rsidRPr="003F2253">
        <w:t xml:space="preserve"> prediction</w:t>
      </w:r>
      <w:r w:rsidR="003F2253" w:rsidRPr="003F2253">
        <w:rPr>
          <w:i/>
          <w:iCs/>
        </w:rPr>
        <w:t xml:space="preserve"> </w:t>
      </w:r>
      <w:r w:rsidR="003F2253">
        <w:rPr>
          <w:bCs/>
        </w:rPr>
        <w:t xml:space="preserve">configuration (e.g. Set A/B configuration) with UAI for </w:t>
      </w:r>
      <w:r w:rsidR="003F2253" w:rsidRPr="003F2253">
        <w:t xml:space="preserve">applicability update reporting. </w:t>
      </w:r>
      <w:r w:rsidR="00127599" w:rsidRPr="003F2253">
        <w:t xml:space="preserve"> </w:t>
      </w:r>
      <w:r w:rsidRPr="003F2253">
        <w:t xml:space="preserve"> </w:t>
      </w:r>
    </w:p>
    <w:p w14:paraId="0B81AA6A" w14:textId="123FC509" w:rsidR="00A20681" w:rsidRPr="00F846F3" w:rsidRDefault="00A20681" w:rsidP="00A20681">
      <w:pPr>
        <w:pStyle w:val="ListParagraph"/>
        <w:numPr>
          <w:ilvl w:val="0"/>
          <w:numId w:val="67"/>
        </w:numPr>
        <w:ind w:firstLineChars="0"/>
      </w:pPr>
      <w:r>
        <w:rPr>
          <w:bCs/>
        </w:rPr>
        <w:t xml:space="preserve">Alt-2: </w:t>
      </w:r>
      <w:r w:rsidR="003F2253">
        <w:rPr>
          <w:bCs/>
        </w:rPr>
        <w:t xml:space="preserve">Introduce a new list of </w:t>
      </w:r>
      <w:r w:rsidR="003F2253" w:rsidRPr="003F2253">
        <w:rPr>
          <w:bCs/>
          <w:i/>
          <w:iCs/>
        </w:rPr>
        <w:t>CSI-</w:t>
      </w:r>
      <w:proofErr w:type="spellStart"/>
      <w:r w:rsidR="003F2253" w:rsidRPr="003F2253">
        <w:rPr>
          <w:bCs/>
          <w:i/>
          <w:iCs/>
        </w:rPr>
        <w:t>ReportConfigId</w:t>
      </w:r>
      <w:proofErr w:type="spellEnd"/>
      <w:r w:rsidR="003F2253">
        <w:rPr>
          <w:bCs/>
        </w:rPr>
        <w:t xml:space="preserve"> in </w:t>
      </w:r>
      <w:proofErr w:type="spellStart"/>
      <w:r w:rsidR="003F2253" w:rsidRPr="003F2253">
        <w:rPr>
          <w:i/>
          <w:iCs/>
        </w:rPr>
        <w:t>OtherConfig</w:t>
      </w:r>
      <w:proofErr w:type="spellEnd"/>
      <w:r w:rsidR="003F2253" w:rsidRPr="003F2253">
        <w:rPr>
          <w:i/>
          <w:iCs/>
        </w:rPr>
        <w:t xml:space="preserve"> </w:t>
      </w:r>
      <w:r w:rsidR="003F2253" w:rsidRPr="003F2253">
        <w:t>to explicitly configure the UE to</w:t>
      </w:r>
      <w:r w:rsidR="003F2253">
        <w:rPr>
          <w:b/>
          <w:bCs/>
          <w:i/>
          <w:iCs/>
        </w:rPr>
        <w:t xml:space="preserve"> </w:t>
      </w:r>
      <w:r w:rsidR="003F2253">
        <w:rPr>
          <w:bCs/>
        </w:rPr>
        <w:t xml:space="preserve">report </w:t>
      </w:r>
      <w:r w:rsidR="003F2253" w:rsidRPr="003F2253">
        <w:t xml:space="preserve">applicability update </w:t>
      </w:r>
      <w:r w:rsidR="003F2253">
        <w:t>with UAI.</w:t>
      </w:r>
      <w:r w:rsidR="003F2253">
        <w:rPr>
          <w:b/>
          <w:bCs/>
          <w:i/>
          <w:iCs/>
        </w:rPr>
        <w:t xml:space="preserve"> </w:t>
      </w:r>
    </w:p>
    <w:p w14:paraId="6A176D64" w14:textId="068F1D36" w:rsidR="008746E6" w:rsidRDefault="003F2253" w:rsidP="003F2253">
      <w:pPr>
        <w:tabs>
          <w:tab w:val="left" w:pos="640"/>
        </w:tabs>
      </w:pPr>
      <w:r>
        <w:t xml:space="preserve">We think both alternatives can work, but </w:t>
      </w:r>
      <w:r w:rsidR="00455173">
        <w:t>Alt-2 is unnecessarily making things com</w:t>
      </w:r>
      <w:r w:rsidR="008746E6">
        <w:t>p</w:t>
      </w:r>
      <w:r w:rsidR="00455173">
        <w:t xml:space="preserve">lex because it needs to </w:t>
      </w:r>
      <w:r>
        <w:t>introduce</w:t>
      </w:r>
      <w:r w:rsidR="00455173">
        <w:t xml:space="preserve"> both</w:t>
      </w:r>
      <w:r>
        <w:t xml:space="preserve"> ASN.1 change and the new UE behavior in Section 5.7.4 of TS 38.331</w:t>
      </w:r>
      <w:r w:rsidR="007E7B6E">
        <w:t xml:space="preserve"> [6]</w:t>
      </w:r>
      <w:r>
        <w:t>.</w:t>
      </w:r>
      <w:r w:rsidR="008746E6">
        <w:t xml:space="preserve"> Thus, from specification perspective, Alt-2 has no benefit over Alt-1, and we propose:</w:t>
      </w:r>
    </w:p>
    <w:p w14:paraId="54979813" w14:textId="26AF69BF" w:rsidR="009C4B6F" w:rsidRPr="00C67C30" w:rsidRDefault="004A5AEE" w:rsidP="003F2253">
      <w:pPr>
        <w:tabs>
          <w:tab w:val="left" w:pos="640"/>
        </w:tabs>
        <w:rPr>
          <w:b/>
          <w:bCs/>
        </w:rPr>
      </w:pPr>
      <w:r w:rsidRPr="00C04B60">
        <w:rPr>
          <w:b/>
          <w:bCs/>
          <w:lang w:val="en-GB"/>
        </w:rPr>
        <w:t xml:space="preserve">Proposal </w:t>
      </w:r>
      <w:r w:rsidR="00630B8B">
        <w:rPr>
          <w:b/>
          <w:bCs/>
          <w:lang w:val="en-GB"/>
        </w:rPr>
        <w:t>7</w:t>
      </w:r>
      <w:r w:rsidRPr="00C04B60">
        <w:rPr>
          <w:b/>
          <w:bCs/>
          <w:lang w:val="en-GB"/>
        </w:rPr>
        <w:t xml:space="preserve">: </w:t>
      </w:r>
      <w:r w:rsidR="009D1BF6" w:rsidRPr="00C04B60">
        <w:rPr>
          <w:b/>
          <w:bCs/>
          <w:lang w:val="en-GB"/>
        </w:rPr>
        <w:t xml:space="preserve">For </w:t>
      </w:r>
      <w:r w:rsidR="009D1BF6" w:rsidRPr="00C04B60">
        <w:rPr>
          <w:b/>
          <w:bCs/>
        </w:rPr>
        <w:t xml:space="preserve">all the </w:t>
      </w:r>
      <w:r w:rsidR="009D1BF6" w:rsidRPr="00C04B60">
        <w:rPr>
          <w:b/>
          <w:bCs/>
          <w:i/>
          <w:iCs/>
        </w:rPr>
        <w:t>CSI-</w:t>
      </w:r>
      <w:proofErr w:type="spellStart"/>
      <w:r w:rsidR="009D1BF6" w:rsidRPr="00C04B60">
        <w:rPr>
          <w:b/>
          <w:bCs/>
          <w:i/>
          <w:iCs/>
        </w:rPr>
        <w:t>ReportConfig</w:t>
      </w:r>
      <w:proofErr w:type="spellEnd"/>
      <w:r w:rsidR="009D1BF6" w:rsidRPr="00C04B60">
        <w:rPr>
          <w:b/>
          <w:bCs/>
          <w:i/>
          <w:iCs/>
        </w:rPr>
        <w:t xml:space="preserve">(s) </w:t>
      </w:r>
      <w:r w:rsidR="009D1BF6" w:rsidRPr="00C04B60">
        <w:rPr>
          <w:b/>
          <w:bCs/>
        </w:rPr>
        <w:t xml:space="preserve">with </w:t>
      </w:r>
      <w:r w:rsidR="006661BD" w:rsidRPr="00C04B60">
        <w:rPr>
          <w:b/>
          <w:bCs/>
        </w:rPr>
        <w:t>beam</w:t>
      </w:r>
      <w:r w:rsidR="009D1BF6" w:rsidRPr="00C04B60">
        <w:rPr>
          <w:b/>
          <w:bCs/>
        </w:rPr>
        <w:t xml:space="preserve"> prediction</w:t>
      </w:r>
      <w:r w:rsidR="009D1BF6" w:rsidRPr="00C04B60">
        <w:rPr>
          <w:b/>
          <w:bCs/>
          <w:i/>
          <w:iCs/>
        </w:rPr>
        <w:t xml:space="preserve"> </w:t>
      </w:r>
      <w:r w:rsidR="009D1BF6" w:rsidRPr="00C04B60">
        <w:rPr>
          <w:b/>
          <w:bCs/>
        </w:rPr>
        <w:t>configuration (e.g. Set A/B configuration)</w:t>
      </w:r>
      <w:r w:rsidR="00C04B60">
        <w:rPr>
          <w:b/>
          <w:bCs/>
        </w:rPr>
        <w:t xml:space="preserve"> </w:t>
      </w:r>
      <w:r w:rsidR="009D1BF6" w:rsidRPr="00C04B60">
        <w:rPr>
          <w:b/>
          <w:bCs/>
        </w:rPr>
        <w:t xml:space="preserve">in </w:t>
      </w:r>
      <w:proofErr w:type="spellStart"/>
      <w:r w:rsidR="009D1BF6" w:rsidRPr="00C04B60">
        <w:rPr>
          <w:b/>
          <w:bCs/>
          <w:i/>
          <w:iCs/>
        </w:rPr>
        <w:t>RRCReconfigurat</w:t>
      </w:r>
      <w:r w:rsidR="00B21264">
        <w:rPr>
          <w:b/>
          <w:bCs/>
          <w:i/>
          <w:iCs/>
        </w:rPr>
        <w:t>i</w:t>
      </w:r>
      <w:r w:rsidR="009D1BF6" w:rsidRPr="00C04B60">
        <w:rPr>
          <w:b/>
          <w:bCs/>
          <w:i/>
          <w:iCs/>
        </w:rPr>
        <w:t>on</w:t>
      </w:r>
      <w:proofErr w:type="spellEnd"/>
      <w:r w:rsidR="00C04B60">
        <w:rPr>
          <w:b/>
          <w:bCs/>
          <w:i/>
          <w:iCs/>
        </w:rPr>
        <w:t xml:space="preserve">, </w:t>
      </w:r>
      <w:r w:rsidR="00C04B60" w:rsidRPr="00D73B60">
        <w:rPr>
          <w:b/>
        </w:rPr>
        <w:t>the UE implicitly associates them with UAI for applicability update reporting.</w:t>
      </w:r>
      <w:r w:rsidR="00C04B60" w:rsidRPr="003F2253">
        <w:t xml:space="preserve">   </w:t>
      </w:r>
    </w:p>
    <w:p w14:paraId="2D11409C" w14:textId="6971059A" w:rsidR="002E2C8F" w:rsidRPr="00874B47" w:rsidRDefault="002E2C8F" w:rsidP="002E2C8F">
      <w:pPr>
        <w:pStyle w:val="Heading3"/>
        <w:spacing w:before="180"/>
        <w:rPr>
          <w:sz w:val="24"/>
          <w:szCs w:val="24"/>
        </w:rPr>
      </w:pPr>
      <w:r w:rsidRPr="00874B47">
        <w:rPr>
          <w:sz w:val="24"/>
          <w:szCs w:val="24"/>
        </w:rPr>
        <w:lastRenderedPageBreak/>
        <w:t>2.2.4 Whether associated ID is mandatory or optional</w:t>
      </w:r>
      <w:r w:rsidR="00145401" w:rsidRPr="00874B47">
        <w:rPr>
          <w:sz w:val="24"/>
          <w:szCs w:val="24"/>
        </w:rPr>
        <w:t xml:space="preserve"> (RRC-</w:t>
      </w:r>
      <w:r w:rsidR="00286099" w:rsidRPr="00874B47">
        <w:rPr>
          <w:sz w:val="24"/>
          <w:szCs w:val="24"/>
        </w:rPr>
        <w:t>16</w:t>
      </w:r>
      <w:r w:rsidR="00145401" w:rsidRPr="00874B47">
        <w:rPr>
          <w:sz w:val="24"/>
          <w:szCs w:val="24"/>
        </w:rPr>
        <w:t>)</w:t>
      </w:r>
    </w:p>
    <w:p w14:paraId="09E8739F" w14:textId="6474A825" w:rsidR="002E2C8F" w:rsidRDefault="002E2C8F" w:rsidP="002E2C8F">
      <w:pPr>
        <w:tabs>
          <w:tab w:val="left" w:pos="640"/>
        </w:tabs>
      </w:pPr>
      <w:r w:rsidRPr="00906243">
        <w:t xml:space="preserve">This issue was </w:t>
      </w:r>
      <w:r>
        <w:t>discussed</w:t>
      </w:r>
      <w:r w:rsidRPr="00906243">
        <w:t xml:space="preserve"> in RAN1</w:t>
      </w:r>
      <w:r>
        <w:t>,</w:t>
      </w:r>
      <w:r w:rsidRPr="00906243">
        <w:t xml:space="preserve"> but RAN1 can’t achieve consensus</w:t>
      </w:r>
      <w:r>
        <w:t xml:space="preserve"> and will further discuss this issue</w:t>
      </w:r>
      <w:r w:rsidR="00542138">
        <w:t xml:space="preserve"> </w:t>
      </w:r>
      <w:r w:rsidR="004872B0">
        <w:t xml:space="preserve">as indicated in RAN1 </w:t>
      </w:r>
      <w:proofErr w:type="gramStart"/>
      <w:r w:rsidR="004872B0">
        <w:t>reply</w:t>
      </w:r>
      <w:proofErr w:type="gramEnd"/>
      <w:r w:rsidR="004872B0">
        <w:t xml:space="preserve"> LS </w:t>
      </w:r>
      <w:r w:rsidR="00777118" w:rsidRPr="00D17D43">
        <w:rPr>
          <w:lang w:eastAsia="zh-CN"/>
        </w:rPr>
        <w:t>R1-2410898</w:t>
      </w:r>
      <w:r w:rsidR="00777118">
        <w:t xml:space="preserve"> </w:t>
      </w:r>
      <w:r w:rsidR="00542138">
        <w:t>[</w:t>
      </w:r>
      <w:r w:rsidR="007D3361">
        <w:t>7</w:t>
      </w:r>
      <w:r w:rsidR="00542138">
        <w:t>]</w:t>
      </w:r>
      <w:r>
        <w:t>:</w:t>
      </w:r>
    </w:p>
    <w:p w14:paraId="35A85129" w14:textId="77777777" w:rsidR="002E2C8F" w:rsidRPr="006B34FC" w:rsidRDefault="002E2C8F" w:rsidP="003D3403">
      <w:pPr>
        <w:pStyle w:val="CommentText"/>
        <w:pBdr>
          <w:top w:val="single" w:sz="4" w:space="1" w:color="auto"/>
          <w:left w:val="single" w:sz="4" w:space="4" w:color="auto"/>
          <w:bottom w:val="single" w:sz="4" w:space="3" w:color="auto"/>
          <w:right w:val="single" w:sz="4" w:space="4" w:color="auto"/>
        </w:pBdr>
        <w:spacing w:line="276" w:lineRule="auto"/>
        <w:rPr>
          <w:rFonts w:eastAsia="Malgun Gothic" w:cs="Arial"/>
          <w:b/>
          <w:bCs/>
          <w:lang w:eastAsia="ko-KR"/>
        </w:rPr>
      </w:pPr>
      <w:r w:rsidRPr="006B34FC">
        <w:rPr>
          <w:rFonts w:eastAsia="Malgun Gothic" w:cs="Arial"/>
          <w:b/>
          <w:bCs/>
          <w:lang w:eastAsia="ko-KR"/>
        </w:rPr>
        <w:t xml:space="preserve">Q4-1: In RAN2, it is FFS whether NW-side additional condition is mandatory or optional. </w:t>
      </w:r>
      <w:proofErr w:type="gramStart"/>
      <w:r w:rsidRPr="006B34FC">
        <w:rPr>
          <w:rFonts w:eastAsia="Malgun Gothic" w:cs="Arial"/>
          <w:b/>
          <w:bCs/>
          <w:lang w:eastAsia="ko-KR"/>
        </w:rPr>
        <w:t>In order to</w:t>
      </w:r>
      <w:proofErr w:type="gramEnd"/>
      <w:r w:rsidRPr="006B34FC">
        <w:rPr>
          <w:rFonts w:eastAsia="Malgun Gothic" w:cs="Arial"/>
          <w:b/>
          <w:bCs/>
          <w:lang w:eastAsia="ko-KR"/>
        </w:rPr>
        <w:t xml:space="preserve"> discuss further, RAN2 would like to understand whether it is feasible for UE to decide the applicable functionalities without NW-side additional condition? </w:t>
      </w:r>
    </w:p>
    <w:p w14:paraId="153E66CB" w14:textId="77777777" w:rsidR="002E2C8F" w:rsidRPr="006B34FC" w:rsidRDefault="002E2C8F" w:rsidP="003D3403">
      <w:pPr>
        <w:pStyle w:val="CommentText"/>
        <w:pBdr>
          <w:top w:val="single" w:sz="4" w:space="1" w:color="auto"/>
          <w:left w:val="single" w:sz="4" w:space="4" w:color="auto"/>
          <w:bottom w:val="single" w:sz="4" w:space="3" w:color="auto"/>
          <w:right w:val="single" w:sz="4" w:space="4" w:color="auto"/>
        </w:pBdr>
        <w:spacing w:line="276" w:lineRule="auto"/>
        <w:rPr>
          <w:rFonts w:eastAsia="Malgun Gothic" w:cs="Arial"/>
          <w:b/>
          <w:bCs/>
          <w:lang w:eastAsia="ko-KR"/>
        </w:rPr>
      </w:pPr>
      <w:r w:rsidRPr="006B34FC">
        <w:rPr>
          <w:rFonts w:cs="Arial"/>
          <w:b/>
          <w:bCs/>
          <w:lang w:eastAsia="zh-CN"/>
        </w:rPr>
        <w:t xml:space="preserve">Answer to Q4-1: </w:t>
      </w:r>
      <w:r w:rsidRPr="006B34FC">
        <w:rPr>
          <w:rFonts w:cs="Arial"/>
          <w:lang w:eastAsia="zh-CN"/>
        </w:rPr>
        <w:t xml:space="preserve">There is no consensus yet on whether it is mandatory or optional. There is no conclusion yet on whether it is feasible or not for UE to decide the applicability without NW-side additional </w:t>
      </w:r>
      <w:proofErr w:type="gramStart"/>
      <w:r w:rsidRPr="006B34FC">
        <w:rPr>
          <w:rFonts w:cs="Arial"/>
          <w:lang w:eastAsia="zh-CN"/>
        </w:rPr>
        <w:t>condition, and</w:t>
      </w:r>
      <w:proofErr w:type="gramEnd"/>
      <w:r w:rsidRPr="006B34FC">
        <w:rPr>
          <w:rFonts w:cs="Arial"/>
          <w:lang w:eastAsia="zh-CN"/>
        </w:rPr>
        <w:t xml:space="preserve"> RAN 1 is discussing the related issues. </w:t>
      </w:r>
    </w:p>
    <w:p w14:paraId="0EC4E12A" w14:textId="77777777" w:rsidR="005B5E8C" w:rsidRDefault="005B5E8C" w:rsidP="005B5E8C">
      <w:pPr>
        <w:tabs>
          <w:tab w:val="left" w:pos="640"/>
        </w:tabs>
        <w:ind w:firstLine="400"/>
        <w:jc w:val="center"/>
        <w:rPr>
          <w:lang w:val="en-GB"/>
        </w:rPr>
      </w:pPr>
      <w:r w:rsidRPr="00247E71">
        <w:rPr>
          <w:noProof/>
          <w:lang w:val="en-GB"/>
        </w:rPr>
        <w:drawing>
          <wp:inline distT="0" distB="0" distL="0" distR="0" wp14:anchorId="16D091D0" wp14:editId="189F1202">
            <wp:extent cx="5539908" cy="3529263"/>
            <wp:effectExtent l="0" t="0" r="0" b="1905"/>
            <wp:docPr id="1426086134" name="Picture 1" descr="A screenshot of a c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086134" name="Picture 1" descr="A screenshot of a chat&#10;&#10;Description automatically generated"/>
                    <pic:cNvPicPr/>
                  </pic:nvPicPr>
                  <pic:blipFill>
                    <a:blip r:embed="rId8"/>
                    <a:stretch>
                      <a:fillRect/>
                    </a:stretch>
                  </pic:blipFill>
                  <pic:spPr>
                    <a:xfrm>
                      <a:off x="0" y="0"/>
                      <a:ext cx="5543370" cy="3531468"/>
                    </a:xfrm>
                    <a:prstGeom prst="rect">
                      <a:avLst/>
                    </a:prstGeom>
                  </pic:spPr>
                </pic:pic>
              </a:graphicData>
            </a:graphic>
          </wp:inline>
        </w:drawing>
      </w:r>
    </w:p>
    <w:p w14:paraId="73C60543" w14:textId="5444E2AC" w:rsidR="005B5E8C" w:rsidRPr="005B5E8C" w:rsidRDefault="005B5E8C" w:rsidP="005B5E8C">
      <w:pPr>
        <w:jc w:val="center"/>
        <w:rPr>
          <w:b/>
          <w:bCs/>
        </w:rPr>
      </w:pPr>
      <w:r w:rsidRPr="0010742D">
        <w:rPr>
          <w:b/>
          <w:bCs/>
        </w:rPr>
        <w:t>Figure.</w:t>
      </w:r>
      <w:r>
        <w:rPr>
          <w:b/>
          <w:bCs/>
        </w:rPr>
        <w:t>1</w:t>
      </w:r>
      <w:r w:rsidRPr="0010742D">
        <w:rPr>
          <w:b/>
          <w:bCs/>
        </w:rPr>
        <w:t xml:space="preserve">: </w:t>
      </w:r>
      <w:r>
        <w:rPr>
          <w:b/>
          <w:bCs/>
        </w:rPr>
        <w:t xml:space="preserve">Issue illustration of </w:t>
      </w:r>
      <w:r w:rsidRPr="00277C42">
        <w:rPr>
          <w:b/>
          <w:bCs/>
        </w:rPr>
        <w:t>model ambiguity between UE and NW</w:t>
      </w:r>
      <w:r>
        <w:rPr>
          <w:b/>
          <w:bCs/>
        </w:rPr>
        <w:t xml:space="preserve"> if associated ID is absent in Step 3   </w:t>
      </w:r>
    </w:p>
    <w:p w14:paraId="15FA2582" w14:textId="61452488" w:rsidR="002E2C8F" w:rsidRDefault="00FB7B6D" w:rsidP="002E2C8F">
      <w:pPr>
        <w:tabs>
          <w:tab w:val="left" w:pos="640"/>
        </w:tabs>
      </w:pPr>
      <w:r>
        <w:t>W</w:t>
      </w:r>
      <w:r w:rsidR="002E2C8F">
        <w:t>e share our view from RAN2 perspective. We prefer the associated ID is mandatory provided in Step 3 because absence of associated ID may cause</w:t>
      </w:r>
      <w:r w:rsidR="002E2C8F" w:rsidRPr="00C369FD">
        <w:rPr>
          <w:lang w:val="en-GB"/>
        </w:rPr>
        <w:t xml:space="preserve"> model ambiguity between UE and NW</w:t>
      </w:r>
      <w:r w:rsidR="002E2C8F">
        <w:rPr>
          <w:lang w:val="en-GB"/>
        </w:rPr>
        <w:t xml:space="preserve">. As we know, one AI/ML functionality may include multiple NW-side additional conditions corresponding to multiple AI/ML models. Then, the UE may not know which model should be used for inference if the NW doesn’t indicate </w:t>
      </w:r>
      <w:r w:rsidR="002E2C8F" w:rsidRPr="005E05D2">
        <w:t xml:space="preserve">the current </w:t>
      </w:r>
      <w:r w:rsidR="002E2C8F">
        <w:t>NW-</w:t>
      </w:r>
      <w:r w:rsidR="002E2C8F" w:rsidRPr="005E05D2">
        <w:t>side additional condition</w:t>
      </w:r>
      <w:r w:rsidR="002E2C8F">
        <w:t xml:space="preserve"> (i.e. associated ID)</w:t>
      </w:r>
      <w:r w:rsidR="002E2C8F" w:rsidRPr="005E05D2">
        <w:t xml:space="preserve"> </w:t>
      </w:r>
      <w:r w:rsidR="002E2C8F">
        <w:t xml:space="preserve">to the UE. We provide an example in Figure. </w:t>
      </w:r>
      <w:r w:rsidR="000D03FB">
        <w:t>1</w:t>
      </w:r>
      <w:r w:rsidR="002E2C8F">
        <w:t xml:space="preserve">, where the UE has model 1 (corresponding to associated ID 1) and model 2 (corresponding to associated ID 2) available for the same functionality A while the </w:t>
      </w:r>
      <w:r w:rsidR="002E2C8F" w:rsidRPr="005E05D2">
        <w:t xml:space="preserve">current </w:t>
      </w:r>
      <w:r w:rsidR="002E2C8F">
        <w:t xml:space="preserve">NW </w:t>
      </w:r>
      <w:r w:rsidR="002E2C8F" w:rsidRPr="005E05D2">
        <w:t>condition</w:t>
      </w:r>
      <w:r w:rsidR="002E2C8F">
        <w:t xml:space="preserve"> is associated ID = 2. Then, after UE reports that the functionality is applicable under either associated ID=1 or ID=2 in step 4, the NW activates the functionality A in step 5, but the UE doesn’t know whether it should use model 1 or model 2 for inference. If the UE chooses to use model 1, it will lead to non-consistency with current NW condition.</w:t>
      </w:r>
    </w:p>
    <w:p w14:paraId="1D422C39" w14:textId="1C1A129F" w:rsidR="003442DD" w:rsidRDefault="003442DD" w:rsidP="002E2C8F">
      <w:pPr>
        <w:tabs>
          <w:tab w:val="left" w:pos="640"/>
        </w:tabs>
        <w:rPr>
          <w:b/>
          <w:bCs/>
          <w:lang w:val="en-GB"/>
        </w:rPr>
      </w:pPr>
      <w:r w:rsidRPr="009F51BF">
        <w:rPr>
          <w:b/>
          <w:bCs/>
          <w:lang w:val="en-GB"/>
        </w:rPr>
        <w:t xml:space="preserve">Observation </w:t>
      </w:r>
      <w:r w:rsidR="00B006F1">
        <w:rPr>
          <w:b/>
          <w:bCs/>
          <w:lang w:val="en-GB"/>
        </w:rPr>
        <w:t>2</w:t>
      </w:r>
      <w:r w:rsidRPr="009F51BF">
        <w:rPr>
          <w:b/>
          <w:bCs/>
          <w:lang w:val="en-GB"/>
        </w:rPr>
        <w:t xml:space="preserve">: </w:t>
      </w:r>
      <w:r w:rsidR="009F51BF" w:rsidRPr="009F51BF">
        <w:rPr>
          <w:b/>
          <w:bCs/>
          <w:lang w:val="en-GB"/>
        </w:rPr>
        <w:t>Because applicability reporting is per inference configuration (</w:t>
      </w:r>
      <w:r w:rsidR="009F51BF" w:rsidRPr="009F51BF">
        <w:rPr>
          <w:b/>
          <w:bCs/>
          <w:i/>
          <w:iCs/>
        </w:rPr>
        <w:t>CSI-</w:t>
      </w:r>
      <w:proofErr w:type="spellStart"/>
      <w:r w:rsidR="009F51BF" w:rsidRPr="009F51BF">
        <w:rPr>
          <w:b/>
          <w:bCs/>
          <w:i/>
          <w:iCs/>
        </w:rPr>
        <w:t>ReportConfig</w:t>
      </w:r>
      <w:proofErr w:type="spellEnd"/>
      <w:r w:rsidR="009F51BF" w:rsidRPr="009F51BF">
        <w:rPr>
          <w:b/>
          <w:bCs/>
          <w:i/>
          <w:iCs/>
        </w:rPr>
        <w:t>)</w:t>
      </w:r>
      <w:r w:rsidR="009F51BF" w:rsidRPr="009F51BF">
        <w:rPr>
          <w:b/>
          <w:bCs/>
          <w:lang w:val="en-GB"/>
        </w:rPr>
        <w:t xml:space="preserve"> in Option </w:t>
      </w:r>
      <w:proofErr w:type="gramStart"/>
      <w:r w:rsidR="009F51BF" w:rsidRPr="009F51BF">
        <w:rPr>
          <w:b/>
          <w:bCs/>
          <w:lang w:val="en-GB"/>
        </w:rPr>
        <w:t>A</w:t>
      </w:r>
      <w:proofErr w:type="gramEnd"/>
      <w:r w:rsidR="009F51BF" w:rsidRPr="009F51BF">
        <w:rPr>
          <w:b/>
          <w:bCs/>
          <w:lang w:val="en-GB"/>
        </w:rPr>
        <w:t xml:space="preserve"> but the UE may train multiple models for one inference configuration</w:t>
      </w:r>
      <w:r w:rsidR="00465FE8">
        <w:rPr>
          <w:b/>
          <w:bCs/>
          <w:lang w:val="en-GB"/>
        </w:rPr>
        <w:t xml:space="preserve"> based on its implementation</w:t>
      </w:r>
      <w:r w:rsidR="009F51BF" w:rsidRPr="009F51BF">
        <w:rPr>
          <w:b/>
          <w:bCs/>
          <w:lang w:val="en-GB"/>
        </w:rPr>
        <w:t xml:space="preserve">, </w:t>
      </w:r>
      <w:r w:rsidR="009F51BF" w:rsidRPr="009F51BF">
        <w:rPr>
          <w:b/>
          <w:bCs/>
        </w:rPr>
        <w:t>absence of associated ID may cause</w:t>
      </w:r>
      <w:r w:rsidR="009F51BF" w:rsidRPr="009F51BF">
        <w:rPr>
          <w:b/>
          <w:bCs/>
          <w:lang w:val="en-GB"/>
        </w:rPr>
        <w:t xml:space="preserve"> model ambiguity between UE and NW.</w:t>
      </w:r>
    </w:p>
    <w:p w14:paraId="761107AC" w14:textId="333B780B" w:rsidR="00D12476" w:rsidRPr="006D6375" w:rsidRDefault="00D12476" w:rsidP="00D12476">
      <w:pPr>
        <w:tabs>
          <w:tab w:val="left" w:pos="640"/>
        </w:tabs>
        <w:rPr>
          <w:lang w:val="en-GB"/>
        </w:rPr>
      </w:pPr>
      <w:r>
        <w:rPr>
          <w:lang w:val="en-GB"/>
        </w:rPr>
        <w:t xml:space="preserve">Thus, we propose that associated ID should be mandatory provided in Step 3 from RAN2 perspective. Otherwise, it </w:t>
      </w:r>
      <w:r>
        <w:t>may cause</w:t>
      </w:r>
      <w:r w:rsidRPr="00C369FD">
        <w:rPr>
          <w:lang w:val="en-GB"/>
        </w:rPr>
        <w:t xml:space="preserve"> model ambiguity between UE and NW</w:t>
      </w:r>
      <w:r>
        <w:rPr>
          <w:lang w:val="en-GB"/>
        </w:rPr>
        <w:t xml:space="preserve"> </w:t>
      </w:r>
    </w:p>
    <w:p w14:paraId="5106344B" w14:textId="5BBC609B" w:rsidR="00D12476" w:rsidRPr="00EF07E6" w:rsidRDefault="00D12476" w:rsidP="00EF07E6">
      <w:pPr>
        <w:tabs>
          <w:tab w:val="left" w:pos="640"/>
        </w:tabs>
        <w:rPr>
          <w:b/>
          <w:bCs/>
          <w:color w:val="auto"/>
        </w:rPr>
      </w:pPr>
      <w:r w:rsidRPr="007F6033">
        <w:rPr>
          <w:b/>
          <w:bCs/>
          <w:color w:val="auto"/>
        </w:rPr>
        <w:t xml:space="preserve">Proposal </w:t>
      </w:r>
      <w:r w:rsidR="004436DC">
        <w:rPr>
          <w:b/>
          <w:bCs/>
          <w:color w:val="auto"/>
        </w:rPr>
        <w:t>8</w:t>
      </w:r>
      <w:r w:rsidRPr="007F6033">
        <w:rPr>
          <w:b/>
          <w:bCs/>
          <w:color w:val="auto"/>
        </w:rPr>
        <w:t xml:space="preserve">: </w:t>
      </w:r>
      <w:r>
        <w:rPr>
          <w:b/>
          <w:bCs/>
          <w:color w:val="auto"/>
        </w:rPr>
        <w:t xml:space="preserve">RAN2 assume that </w:t>
      </w:r>
      <w:r w:rsidRPr="00362680">
        <w:rPr>
          <w:b/>
          <w:bCs/>
          <w:color w:val="auto"/>
        </w:rPr>
        <w:t xml:space="preserve">associated ID </w:t>
      </w:r>
      <w:r>
        <w:rPr>
          <w:b/>
          <w:bCs/>
          <w:color w:val="auto"/>
        </w:rPr>
        <w:t>is</w:t>
      </w:r>
      <w:r w:rsidRPr="00362680">
        <w:rPr>
          <w:b/>
          <w:bCs/>
          <w:color w:val="auto"/>
        </w:rPr>
        <w:t xml:space="preserve"> mandatory provided in Step</w:t>
      </w:r>
      <w:r>
        <w:rPr>
          <w:b/>
          <w:bCs/>
          <w:color w:val="auto"/>
        </w:rPr>
        <w:t xml:space="preserve"> 3</w:t>
      </w:r>
      <w:r w:rsidRPr="00362680">
        <w:rPr>
          <w:b/>
          <w:bCs/>
          <w:color w:val="auto"/>
        </w:rPr>
        <w:t xml:space="preserve">. Otherwise, it may cause model ambiguity </w:t>
      </w:r>
      <w:r>
        <w:rPr>
          <w:b/>
          <w:bCs/>
          <w:color w:val="auto"/>
        </w:rPr>
        <w:t xml:space="preserve">issue </w:t>
      </w:r>
      <w:r w:rsidRPr="00362680">
        <w:rPr>
          <w:b/>
          <w:bCs/>
          <w:color w:val="auto"/>
        </w:rPr>
        <w:t xml:space="preserve">between UE and NW. </w:t>
      </w:r>
    </w:p>
    <w:p w14:paraId="01095E76" w14:textId="0E62D001" w:rsidR="00EB3A7C" w:rsidRDefault="002E2C8F" w:rsidP="002E2C8F">
      <w:pPr>
        <w:pStyle w:val="Heading2"/>
      </w:pPr>
      <w:r>
        <w:lastRenderedPageBreak/>
        <w:t>2.</w:t>
      </w:r>
      <w:r w:rsidR="00A20748">
        <w:t>3</w:t>
      </w:r>
      <w:r>
        <w:t xml:space="preserve"> </w:t>
      </w:r>
      <w:r w:rsidR="00EB3A7C">
        <w:t>Remaining issues on option B</w:t>
      </w:r>
    </w:p>
    <w:p w14:paraId="62B55A42" w14:textId="77777777" w:rsidR="001326B8" w:rsidRDefault="00FA431C" w:rsidP="004D6C3A">
      <w:pPr>
        <w:rPr>
          <w:lang w:val="en-GB"/>
        </w:rPr>
      </w:pPr>
      <w:r w:rsidRPr="00FA431C">
        <w:rPr>
          <w:lang w:val="en-GB"/>
        </w:rPr>
        <w:t>In RAN2#129 [</w:t>
      </w:r>
      <w:r w:rsidR="00E45E8D">
        <w:rPr>
          <w:lang w:val="en-GB"/>
        </w:rPr>
        <w:t>5</w:t>
      </w:r>
      <w:r w:rsidRPr="00FA431C">
        <w:rPr>
          <w:lang w:val="en-GB"/>
        </w:rPr>
        <w:t xml:space="preserve">], </w:t>
      </w:r>
      <w:r>
        <w:rPr>
          <w:lang w:val="en-GB"/>
        </w:rPr>
        <w:t xml:space="preserve">although </w:t>
      </w:r>
      <w:r w:rsidRPr="00FA431C">
        <w:rPr>
          <w:lang w:val="en-GB"/>
        </w:rPr>
        <w:t xml:space="preserve">it was agreed to support both Option A and Option </w:t>
      </w:r>
      <w:r>
        <w:rPr>
          <w:lang w:val="en-GB"/>
        </w:rPr>
        <w:t>B, no agreement on Option B can be made because companies had different views on how Option B works.</w:t>
      </w:r>
      <w:r w:rsidR="00590308">
        <w:rPr>
          <w:lang w:val="en-GB"/>
        </w:rPr>
        <w:t xml:space="preserve"> And in RAN2#129b [2], the following WA on option B was agreed</w:t>
      </w:r>
      <w:r w:rsidR="001326B8">
        <w:rPr>
          <w:lang w:val="en-GB"/>
        </w:rPr>
        <w:t>.</w:t>
      </w:r>
    </w:p>
    <w:tbl>
      <w:tblPr>
        <w:tblStyle w:val="TableGrid"/>
        <w:tblW w:w="0" w:type="auto"/>
        <w:tblInd w:w="1255" w:type="dxa"/>
        <w:tblLook w:val="04A0" w:firstRow="1" w:lastRow="0" w:firstColumn="1" w:lastColumn="0" w:noHBand="0" w:noVBand="1"/>
      </w:tblPr>
      <w:tblGrid>
        <w:gridCol w:w="8373"/>
      </w:tblGrid>
      <w:tr w:rsidR="001326B8" w14:paraId="32ACB849" w14:textId="77777777" w:rsidTr="00B37CDB">
        <w:tc>
          <w:tcPr>
            <w:tcW w:w="8572" w:type="dxa"/>
          </w:tcPr>
          <w:p w14:paraId="62547330" w14:textId="77777777" w:rsidR="001326B8" w:rsidRPr="002F4311" w:rsidRDefault="001326B8" w:rsidP="00B37CDB">
            <w:pPr>
              <w:pStyle w:val="Doc-text2"/>
              <w:ind w:left="363"/>
              <w:rPr>
                <w:b/>
                <w:bCs/>
              </w:rPr>
            </w:pPr>
            <w:r w:rsidRPr="002F4311">
              <w:rPr>
                <w:b/>
                <w:bCs/>
              </w:rPr>
              <w:t>Agreements</w:t>
            </w:r>
            <w:r>
              <w:rPr>
                <w:b/>
                <w:bCs/>
              </w:rPr>
              <w:t xml:space="preserve"> on option B</w:t>
            </w:r>
          </w:p>
          <w:p w14:paraId="5CD3D0C7" w14:textId="77777777" w:rsidR="001326B8" w:rsidRPr="002F4311" w:rsidRDefault="001326B8" w:rsidP="00B37CDB">
            <w:pPr>
              <w:pStyle w:val="Doc-text2"/>
              <w:ind w:left="363"/>
            </w:pPr>
            <w:r>
              <w:t>1</w:t>
            </w:r>
            <w:r>
              <w:tab/>
            </w:r>
            <w:r w:rsidRPr="002F4311">
              <w:t xml:space="preserve">RAN2 assumes UE receives </w:t>
            </w:r>
            <w:proofErr w:type="spellStart"/>
            <w:r w:rsidRPr="002F4311">
              <w:t>RRCReconfiguration</w:t>
            </w:r>
            <w:proofErr w:type="spellEnd"/>
            <w:r w:rsidRPr="002F4311">
              <w:t xml:space="preserve"> message including one set or multiple sets of inference related parameters via </w:t>
            </w:r>
            <w:proofErr w:type="spellStart"/>
            <w:r w:rsidRPr="002F4311">
              <w:t>OtherConfig</w:t>
            </w:r>
            <w:proofErr w:type="spellEnd"/>
            <w:r w:rsidRPr="002F4311">
              <w:t xml:space="preserve"> for option B. This assumption can be confirmed (i.e., whether to reconsider CSI-</w:t>
            </w:r>
            <w:proofErr w:type="spellStart"/>
            <w:r w:rsidRPr="002F4311">
              <w:t>ReportConfig</w:t>
            </w:r>
            <w:proofErr w:type="spellEnd"/>
            <w:r w:rsidRPr="002F4311">
              <w:t>) after receiving Option B inference related parameters (e.g., in RAN1 RRC parameters list).</w:t>
            </w:r>
          </w:p>
          <w:p w14:paraId="44FD420D" w14:textId="77777777" w:rsidR="001326B8" w:rsidRPr="002F4311" w:rsidRDefault="001326B8" w:rsidP="00B37CDB">
            <w:pPr>
              <w:pStyle w:val="Doc-text2"/>
              <w:ind w:left="363"/>
            </w:pPr>
            <w:r>
              <w:tab/>
            </w:r>
            <w:r w:rsidRPr="002F4311">
              <w:t>Potential aspects to consider if RAN2 revisit:</w:t>
            </w:r>
          </w:p>
          <w:p w14:paraId="42DBCBCF" w14:textId="77777777" w:rsidR="001326B8" w:rsidRPr="002F4311" w:rsidRDefault="001326B8" w:rsidP="00B37CDB">
            <w:pPr>
              <w:pStyle w:val="Doc-text2"/>
              <w:ind w:left="726"/>
            </w:pPr>
            <w:r w:rsidRPr="002F4311">
              <w:t>-</w:t>
            </w:r>
            <w:r w:rsidRPr="002F4311">
              <w:tab/>
              <w:t>To reconsider CSI-</w:t>
            </w:r>
            <w:proofErr w:type="spellStart"/>
            <w:r w:rsidRPr="002F4311">
              <w:t>ReportConfig</w:t>
            </w:r>
            <w:proofErr w:type="spellEnd"/>
            <w:r w:rsidRPr="002F4311">
              <w:t xml:space="preserve"> for option B, for example, if the list of inference related parameters is fully contained within existing CSI-</w:t>
            </w:r>
            <w:proofErr w:type="spellStart"/>
            <w:r w:rsidRPr="002F4311">
              <w:t>ReportConfig</w:t>
            </w:r>
            <w:proofErr w:type="spellEnd"/>
            <w:r w:rsidRPr="002F4311">
              <w:t>.</w:t>
            </w:r>
          </w:p>
          <w:p w14:paraId="05268AEF" w14:textId="77777777" w:rsidR="001326B8" w:rsidRPr="00D54046" w:rsidRDefault="001326B8" w:rsidP="00B37CDB">
            <w:pPr>
              <w:pStyle w:val="Doc-text2"/>
              <w:ind w:left="726"/>
            </w:pPr>
            <w:r w:rsidRPr="002F4311">
              <w:t>-</w:t>
            </w:r>
            <w:r w:rsidRPr="002F4311">
              <w:tab/>
              <w:t xml:space="preserve">to take into accounts UE </w:t>
            </w:r>
            <w:proofErr w:type="spellStart"/>
            <w:r w:rsidRPr="002F4311">
              <w:t>behaviour</w:t>
            </w:r>
            <w:proofErr w:type="spellEnd"/>
            <w:r w:rsidRPr="002F4311">
              <w:t xml:space="preserve"> when confirming the assumption e.g., whether option A and option B result in different UE behavior</w:t>
            </w:r>
          </w:p>
        </w:tc>
      </w:tr>
    </w:tbl>
    <w:p w14:paraId="6C0A68ED" w14:textId="7648E0CB" w:rsidR="00B45675" w:rsidRDefault="00590308" w:rsidP="00BD35A6">
      <w:pPr>
        <w:spacing w:before="180"/>
        <w:rPr>
          <w:lang w:val="en-GB"/>
        </w:rPr>
      </w:pPr>
      <w:r>
        <w:rPr>
          <w:lang w:val="en-GB"/>
        </w:rPr>
        <w:t>Based on this WA</w:t>
      </w:r>
      <w:r w:rsidR="00B45675">
        <w:rPr>
          <w:lang w:val="en-GB"/>
        </w:rPr>
        <w:t>, we</w:t>
      </w:r>
      <w:r w:rsidR="00C82B5D">
        <w:rPr>
          <w:lang w:val="en-GB"/>
        </w:rPr>
        <w:t xml:space="preserve"> discuss </w:t>
      </w:r>
      <w:r>
        <w:rPr>
          <w:lang w:val="en-GB"/>
        </w:rPr>
        <w:t xml:space="preserve">the UE </w:t>
      </w:r>
      <w:r w:rsidR="00814306">
        <w:rPr>
          <w:lang w:val="en-GB"/>
        </w:rPr>
        <w:t>behaviour</w:t>
      </w:r>
      <w:r>
        <w:rPr>
          <w:lang w:val="en-GB"/>
        </w:rPr>
        <w:t xml:space="preserve"> when option B is configured</w:t>
      </w:r>
      <w:r w:rsidR="009B7A15">
        <w:rPr>
          <w:lang w:val="en-GB"/>
        </w:rPr>
        <w:t>.</w:t>
      </w:r>
      <w:r w:rsidR="00C82B5D">
        <w:rPr>
          <w:lang w:val="en-GB"/>
        </w:rPr>
        <w:t xml:space="preserve"> </w:t>
      </w:r>
      <w:r w:rsidR="00B45675">
        <w:rPr>
          <w:lang w:val="en-GB"/>
        </w:rPr>
        <w:t xml:space="preserve"> </w:t>
      </w:r>
    </w:p>
    <w:p w14:paraId="3DE6FE2F" w14:textId="52ECFD02" w:rsidR="006943FF" w:rsidRPr="00F207F6" w:rsidRDefault="006943FF" w:rsidP="006943FF">
      <w:pPr>
        <w:pStyle w:val="Heading3"/>
        <w:spacing w:before="180"/>
        <w:rPr>
          <w:sz w:val="24"/>
          <w:szCs w:val="18"/>
        </w:rPr>
      </w:pPr>
      <w:r w:rsidRPr="00F207F6">
        <w:rPr>
          <w:sz w:val="24"/>
          <w:szCs w:val="18"/>
        </w:rPr>
        <w:t>2.</w:t>
      </w:r>
      <w:r w:rsidR="00C301B9" w:rsidRPr="00F207F6">
        <w:rPr>
          <w:sz w:val="24"/>
          <w:szCs w:val="18"/>
        </w:rPr>
        <w:t>3</w:t>
      </w:r>
      <w:r w:rsidRPr="00F207F6">
        <w:rPr>
          <w:sz w:val="24"/>
          <w:szCs w:val="18"/>
        </w:rPr>
        <w:t>.</w:t>
      </w:r>
      <w:r w:rsidR="00C301B9" w:rsidRPr="00F207F6">
        <w:rPr>
          <w:sz w:val="24"/>
          <w:szCs w:val="18"/>
        </w:rPr>
        <w:t>1</w:t>
      </w:r>
      <w:r w:rsidRPr="00F207F6">
        <w:rPr>
          <w:sz w:val="24"/>
          <w:szCs w:val="18"/>
        </w:rPr>
        <w:t xml:space="preserve"> Details on initial applicability report i</w:t>
      </w:r>
      <w:r w:rsidRPr="00F207F6">
        <w:rPr>
          <w:sz w:val="24"/>
          <w:szCs w:val="18"/>
          <w:lang w:eastAsia="zh-CN"/>
        </w:rPr>
        <w:t xml:space="preserve">n </w:t>
      </w:r>
      <w:proofErr w:type="spellStart"/>
      <w:r w:rsidRPr="00F207F6">
        <w:rPr>
          <w:i/>
          <w:iCs/>
          <w:sz w:val="24"/>
          <w:szCs w:val="18"/>
          <w:lang w:eastAsia="zh-CN"/>
        </w:rPr>
        <w:t>RRCReconfigurationComplete</w:t>
      </w:r>
      <w:proofErr w:type="spellEnd"/>
      <w:r w:rsidR="00254D41" w:rsidRPr="00F207F6">
        <w:rPr>
          <w:i/>
          <w:iCs/>
          <w:sz w:val="24"/>
          <w:szCs w:val="18"/>
          <w:lang w:eastAsia="zh-CN"/>
        </w:rPr>
        <w:t xml:space="preserve"> </w:t>
      </w:r>
      <w:r w:rsidR="00254D41" w:rsidRPr="00F207F6">
        <w:rPr>
          <w:sz w:val="24"/>
          <w:szCs w:val="18"/>
          <w:lang w:eastAsia="zh-CN"/>
        </w:rPr>
        <w:t>(RRC-</w:t>
      </w:r>
      <w:r w:rsidR="00A575E6" w:rsidRPr="00F207F6">
        <w:rPr>
          <w:sz w:val="24"/>
          <w:szCs w:val="18"/>
          <w:lang w:eastAsia="zh-CN"/>
        </w:rPr>
        <w:t>7</w:t>
      </w:r>
      <w:r w:rsidR="00254D41" w:rsidRPr="00F207F6">
        <w:rPr>
          <w:sz w:val="24"/>
          <w:szCs w:val="18"/>
          <w:lang w:eastAsia="zh-CN"/>
        </w:rPr>
        <w:t>)</w:t>
      </w:r>
    </w:p>
    <w:p w14:paraId="72116275" w14:textId="46BCF604" w:rsidR="003B14C2" w:rsidRDefault="003B14C2" w:rsidP="003B14C2">
      <w:pPr>
        <w:tabs>
          <w:tab w:val="left" w:pos="640"/>
        </w:tabs>
      </w:pPr>
      <w:r>
        <w:t xml:space="preserve">As </w:t>
      </w:r>
      <w:r w:rsidR="004B034B">
        <w:t>agreed in RAN2#129b</w:t>
      </w:r>
      <w:r>
        <w:t xml:space="preserve"> [</w:t>
      </w:r>
      <w:r w:rsidR="00051318">
        <w:t>2</w:t>
      </w:r>
      <w:r>
        <w:t xml:space="preserve">], option B is configured in </w:t>
      </w:r>
      <w:proofErr w:type="spellStart"/>
      <w:r w:rsidRPr="00AA18E5">
        <w:rPr>
          <w:i/>
          <w:iCs/>
        </w:rPr>
        <w:t>OtherConfig</w:t>
      </w:r>
      <w:proofErr w:type="spellEnd"/>
      <w:r>
        <w:t xml:space="preserve"> of </w:t>
      </w:r>
      <w:proofErr w:type="spellStart"/>
      <w:r w:rsidRPr="006943FF">
        <w:rPr>
          <w:i/>
          <w:iCs/>
          <w:lang w:eastAsia="zh-CN"/>
        </w:rPr>
        <w:t>RRCReconfiguration</w:t>
      </w:r>
      <w:proofErr w:type="spellEnd"/>
      <w:r>
        <w:rPr>
          <w:i/>
          <w:iCs/>
          <w:lang w:eastAsia="zh-CN"/>
        </w:rPr>
        <w:t xml:space="preserve">, </w:t>
      </w:r>
      <w:r w:rsidRPr="00A47E26">
        <w:rPr>
          <w:lang w:eastAsia="zh-CN"/>
        </w:rPr>
        <w:t xml:space="preserve">but </w:t>
      </w:r>
      <w:proofErr w:type="spellStart"/>
      <w:r w:rsidRPr="006943FF">
        <w:rPr>
          <w:i/>
          <w:iCs/>
          <w:lang w:eastAsia="zh-CN"/>
        </w:rPr>
        <w:t>RRCReconfigurationComplete</w:t>
      </w:r>
      <w:proofErr w:type="spellEnd"/>
      <w:r>
        <w:t xml:space="preserve"> is used for its initial applicability reporting. In legacy RRC, </w:t>
      </w:r>
      <w:proofErr w:type="spellStart"/>
      <w:r w:rsidR="009F519B" w:rsidRPr="006943FF">
        <w:rPr>
          <w:i/>
          <w:iCs/>
          <w:lang w:eastAsia="zh-CN"/>
        </w:rPr>
        <w:t>RRCReconfigurationComplete</w:t>
      </w:r>
      <w:proofErr w:type="spellEnd"/>
      <w:r w:rsidR="009F519B">
        <w:t xml:space="preserve"> is not used to report the feedback for configuration in </w:t>
      </w:r>
      <w:proofErr w:type="spellStart"/>
      <w:r w:rsidR="009F519B" w:rsidRPr="00AA18E5">
        <w:rPr>
          <w:i/>
          <w:iCs/>
        </w:rPr>
        <w:t>OtherConfig</w:t>
      </w:r>
      <w:proofErr w:type="spellEnd"/>
      <w:r>
        <w:t xml:space="preserve">. </w:t>
      </w:r>
      <w:r w:rsidR="006B03D6">
        <w:t xml:space="preserve">Thus, </w:t>
      </w:r>
      <w:r w:rsidRPr="00C67C30">
        <w:t xml:space="preserve">it is not clear how to </w:t>
      </w:r>
      <w:r w:rsidR="006B03D6">
        <w:t>fill this gap in RRC spec</w:t>
      </w:r>
      <w:r>
        <w:t>.</w:t>
      </w:r>
    </w:p>
    <w:p w14:paraId="1FFB0CC1" w14:textId="75244E85" w:rsidR="003B14C2" w:rsidRPr="005046BD" w:rsidRDefault="003B14C2" w:rsidP="003B14C2">
      <w:pPr>
        <w:tabs>
          <w:tab w:val="left" w:pos="640"/>
        </w:tabs>
        <w:rPr>
          <w:b/>
          <w:bCs/>
          <w:lang w:val="en-GB"/>
        </w:rPr>
      </w:pPr>
      <w:r w:rsidRPr="002076B0">
        <w:rPr>
          <w:b/>
          <w:bCs/>
          <w:lang w:val="en-GB"/>
        </w:rPr>
        <w:t xml:space="preserve">Observation </w:t>
      </w:r>
      <w:r w:rsidR="0088725A">
        <w:rPr>
          <w:b/>
          <w:bCs/>
          <w:lang w:val="en-GB"/>
        </w:rPr>
        <w:t>3</w:t>
      </w:r>
      <w:r w:rsidRPr="002076B0">
        <w:rPr>
          <w:b/>
          <w:bCs/>
          <w:lang w:val="en-GB"/>
        </w:rPr>
        <w:t xml:space="preserve">: </w:t>
      </w:r>
      <w:r w:rsidR="009C326A" w:rsidRPr="005046BD">
        <w:rPr>
          <w:b/>
          <w:bCs/>
          <w:lang w:val="en-GB"/>
        </w:rPr>
        <w:t xml:space="preserve">Option B is configured in </w:t>
      </w:r>
      <w:proofErr w:type="spellStart"/>
      <w:r w:rsidR="009C326A" w:rsidRPr="007B35F4">
        <w:rPr>
          <w:b/>
          <w:bCs/>
          <w:i/>
          <w:iCs/>
          <w:lang w:val="en-GB"/>
        </w:rPr>
        <w:t>OtherConfig</w:t>
      </w:r>
      <w:proofErr w:type="spellEnd"/>
      <w:r w:rsidR="009C326A" w:rsidRPr="005046BD">
        <w:rPr>
          <w:b/>
          <w:bCs/>
          <w:lang w:val="en-GB"/>
        </w:rPr>
        <w:t xml:space="preserve"> of </w:t>
      </w:r>
      <w:proofErr w:type="spellStart"/>
      <w:r w:rsidR="009C326A" w:rsidRPr="007B35F4">
        <w:rPr>
          <w:b/>
          <w:bCs/>
          <w:i/>
          <w:iCs/>
          <w:lang w:val="en-GB"/>
        </w:rPr>
        <w:t>RRCReconfiguration</w:t>
      </w:r>
      <w:proofErr w:type="spellEnd"/>
      <w:r w:rsidR="009C326A" w:rsidRPr="005046BD">
        <w:rPr>
          <w:b/>
          <w:bCs/>
          <w:lang w:val="en-GB"/>
        </w:rPr>
        <w:t xml:space="preserve">, but </w:t>
      </w:r>
      <w:proofErr w:type="spellStart"/>
      <w:r w:rsidR="009C326A" w:rsidRPr="007B35F4">
        <w:rPr>
          <w:b/>
          <w:bCs/>
          <w:i/>
          <w:iCs/>
          <w:lang w:val="en-GB"/>
        </w:rPr>
        <w:t>RRCReconfigurationComplete</w:t>
      </w:r>
      <w:proofErr w:type="spellEnd"/>
      <w:r w:rsidR="009C326A" w:rsidRPr="005046BD">
        <w:rPr>
          <w:b/>
          <w:bCs/>
          <w:lang w:val="en-GB"/>
        </w:rPr>
        <w:t xml:space="preserve"> is used for its initial applicability reporting. </w:t>
      </w:r>
      <w:r w:rsidR="00FC20D1">
        <w:rPr>
          <w:b/>
          <w:bCs/>
          <w:lang w:val="en-GB"/>
        </w:rPr>
        <w:t xml:space="preserve">As </w:t>
      </w:r>
      <w:proofErr w:type="spellStart"/>
      <w:r w:rsidR="009C326A" w:rsidRPr="00FC20D1">
        <w:rPr>
          <w:b/>
          <w:bCs/>
          <w:i/>
          <w:iCs/>
          <w:lang w:val="en-GB"/>
        </w:rPr>
        <w:t>RRCReconfigurationComplete</w:t>
      </w:r>
      <w:proofErr w:type="spellEnd"/>
      <w:r w:rsidR="009C326A" w:rsidRPr="005046BD">
        <w:rPr>
          <w:b/>
          <w:bCs/>
          <w:lang w:val="en-GB"/>
        </w:rPr>
        <w:t xml:space="preserve"> is not used to report the feedback for configuration in </w:t>
      </w:r>
      <w:proofErr w:type="spellStart"/>
      <w:r w:rsidR="009C326A" w:rsidRPr="00FC20D1">
        <w:rPr>
          <w:b/>
          <w:bCs/>
          <w:i/>
          <w:iCs/>
          <w:lang w:val="en-GB"/>
        </w:rPr>
        <w:t>OtherConfig</w:t>
      </w:r>
      <w:proofErr w:type="spellEnd"/>
      <w:r w:rsidR="00FC20D1">
        <w:rPr>
          <w:b/>
          <w:bCs/>
          <w:i/>
          <w:iCs/>
          <w:lang w:val="en-GB"/>
        </w:rPr>
        <w:t xml:space="preserve"> </w:t>
      </w:r>
      <w:r w:rsidR="00FC20D1" w:rsidRPr="00FC20D1">
        <w:rPr>
          <w:b/>
          <w:bCs/>
          <w:lang w:val="en-GB"/>
        </w:rPr>
        <w:t>in legacy RRC</w:t>
      </w:r>
      <w:r w:rsidR="009C326A" w:rsidRPr="005046BD">
        <w:rPr>
          <w:b/>
          <w:bCs/>
          <w:lang w:val="en-GB"/>
        </w:rPr>
        <w:t>. Thus, it is not clear how to fill this gap in RRC spec.</w:t>
      </w:r>
    </w:p>
    <w:p w14:paraId="7D251151" w14:textId="77777777" w:rsidR="003B14C2" w:rsidRDefault="003B14C2" w:rsidP="003B14C2">
      <w:r>
        <w:t>There are the following two alternatives to resolve the issue:</w:t>
      </w:r>
    </w:p>
    <w:p w14:paraId="12163C07" w14:textId="142840BA" w:rsidR="003B14C2" w:rsidRPr="003F2253" w:rsidRDefault="003B14C2" w:rsidP="003B14C2">
      <w:pPr>
        <w:pStyle w:val="ListParagraph"/>
        <w:numPr>
          <w:ilvl w:val="0"/>
          <w:numId w:val="67"/>
        </w:numPr>
        <w:ind w:firstLineChars="0"/>
      </w:pPr>
      <w:r>
        <w:rPr>
          <w:bCs/>
        </w:rPr>
        <w:t>Alt-1: Specify the UE to implicitly associate all the</w:t>
      </w:r>
      <w:r w:rsidRPr="003F2253">
        <w:t xml:space="preserve"> </w:t>
      </w:r>
      <w:r w:rsidR="00AA0E3B">
        <w:t xml:space="preserve">sets of </w:t>
      </w:r>
      <w:r w:rsidR="00AA0E3B" w:rsidRPr="00AA0E3B">
        <w:t>infer</w:t>
      </w:r>
      <w:r w:rsidR="00AA0E3B">
        <w:t>en</w:t>
      </w:r>
      <w:r w:rsidR="00AA0E3B" w:rsidRPr="00AA0E3B">
        <w:t>ce</w:t>
      </w:r>
      <w:r w:rsidR="00AA0E3B">
        <w:t xml:space="preserve"> related parameters configured in </w:t>
      </w:r>
      <w:proofErr w:type="spellStart"/>
      <w:r w:rsidR="00AA0E3B" w:rsidRPr="00AA18E5">
        <w:rPr>
          <w:i/>
          <w:iCs/>
        </w:rPr>
        <w:t>OtherConfig</w:t>
      </w:r>
      <w:proofErr w:type="spellEnd"/>
      <w:r w:rsidR="00AA0E3B" w:rsidRPr="00AA0E3B">
        <w:t xml:space="preserve"> </w:t>
      </w:r>
      <w:r w:rsidR="00AA0E3B">
        <w:t xml:space="preserve">of </w:t>
      </w:r>
      <w:proofErr w:type="spellStart"/>
      <w:r w:rsidR="00AA0E3B" w:rsidRPr="006943FF">
        <w:rPr>
          <w:i/>
          <w:iCs/>
          <w:lang w:eastAsia="zh-CN"/>
        </w:rPr>
        <w:t>RRCReconfiguration</w:t>
      </w:r>
      <w:proofErr w:type="spellEnd"/>
      <w:r w:rsidR="00AA0E3B">
        <w:t xml:space="preserve"> </w:t>
      </w:r>
      <w:r>
        <w:rPr>
          <w:bCs/>
        </w:rPr>
        <w:t xml:space="preserve">with </w:t>
      </w:r>
      <w:proofErr w:type="spellStart"/>
      <w:r w:rsidR="00AA0E3B" w:rsidRPr="007B1CE7">
        <w:rPr>
          <w:i/>
          <w:iCs/>
          <w:lang w:val="en-GB" w:eastAsia="ja-JP"/>
        </w:rPr>
        <w:t>RRCReconfigurationComplete</w:t>
      </w:r>
      <w:proofErr w:type="spellEnd"/>
      <w:r w:rsidR="00AA0E3B" w:rsidRPr="007B1CE7">
        <w:rPr>
          <w:lang w:val="en-GB"/>
        </w:rPr>
        <w:t xml:space="preserve"> </w:t>
      </w:r>
      <w:r>
        <w:rPr>
          <w:bCs/>
        </w:rPr>
        <w:t xml:space="preserve">for </w:t>
      </w:r>
      <w:r w:rsidR="00AA0E3B">
        <w:rPr>
          <w:bCs/>
        </w:rPr>
        <w:t xml:space="preserve">initial </w:t>
      </w:r>
      <w:r w:rsidRPr="003F2253">
        <w:t xml:space="preserve">applicability reporting.   </w:t>
      </w:r>
    </w:p>
    <w:p w14:paraId="7A0985B9" w14:textId="07527F1B" w:rsidR="003B14C2" w:rsidRPr="00F846F3" w:rsidRDefault="003B14C2" w:rsidP="003B14C2">
      <w:pPr>
        <w:pStyle w:val="ListParagraph"/>
        <w:numPr>
          <w:ilvl w:val="0"/>
          <w:numId w:val="67"/>
        </w:numPr>
        <w:ind w:firstLineChars="0"/>
      </w:pPr>
      <w:r>
        <w:rPr>
          <w:bCs/>
        </w:rPr>
        <w:t xml:space="preserve">Alt-2: Introduce a new list of </w:t>
      </w:r>
      <w:r w:rsidR="00214665">
        <w:rPr>
          <w:bCs/>
        </w:rPr>
        <w:t xml:space="preserve">set </w:t>
      </w:r>
      <w:r w:rsidR="00214665" w:rsidRPr="00214665">
        <w:rPr>
          <w:bCs/>
        </w:rPr>
        <w:t>ind</w:t>
      </w:r>
      <w:r w:rsidR="00214665">
        <w:rPr>
          <w:bCs/>
        </w:rPr>
        <w:t xml:space="preserve">ices </w:t>
      </w:r>
      <w:r w:rsidR="00214665">
        <w:t xml:space="preserve">of </w:t>
      </w:r>
      <w:r w:rsidR="00214665" w:rsidRPr="00AA0E3B">
        <w:t>infer</w:t>
      </w:r>
      <w:r w:rsidR="00214665">
        <w:t>en</w:t>
      </w:r>
      <w:r w:rsidR="00214665" w:rsidRPr="00AA0E3B">
        <w:t>ce</w:t>
      </w:r>
      <w:r w:rsidR="00214665">
        <w:t xml:space="preserve"> related parameters</w:t>
      </w:r>
      <w:r>
        <w:rPr>
          <w:bCs/>
        </w:rPr>
        <w:t xml:space="preserve"> in </w:t>
      </w:r>
      <w:proofErr w:type="spellStart"/>
      <w:r w:rsidR="00214665" w:rsidRPr="006943FF">
        <w:rPr>
          <w:i/>
          <w:iCs/>
          <w:lang w:eastAsia="zh-CN"/>
        </w:rPr>
        <w:t>RRCReconfiguration</w:t>
      </w:r>
      <w:proofErr w:type="spellEnd"/>
      <w:r w:rsidRPr="003F2253">
        <w:rPr>
          <w:i/>
          <w:iCs/>
        </w:rPr>
        <w:t xml:space="preserve"> </w:t>
      </w:r>
      <w:r w:rsidRPr="003F2253">
        <w:t>to explicitly configure the UE to</w:t>
      </w:r>
      <w:r>
        <w:rPr>
          <w:b/>
          <w:bCs/>
          <w:i/>
          <w:iCs/>
        </w:rPr>
        <w:t xml:space="preserve"> </w:t>
      </w:r>
      <w:r>
        <w:rPr>
          <w:bCs/>
        </w:rPr>
        <w:t xml:space="preserve">report </w:t>
      </w:r>
      <w:r w:rsidR="005828C0">
        <w:rPr>
          <w:bCs/>
        </w:rPr>
        <w:t xml:space="preserve">initial </w:t>
      </w:r>
      <w:r w:rsidRPr="003F2253">
        <w:t xml:space="preserve">applicability </w:t>
      </w:r>
      <w:r w:rsidR="005828C0">
        <w:t xml:space="preserve">report in </w:t>
      </w:r>
      <w:proofErr w:type="spellStart"/>
      <w:r w:rsidR="005828C0" w:rsidRPr="007B1CE7">
        <w:rPr>
          <w:i/>
          <w:iCs/>
          <w:lang w:val="en-GB" w:eastAsia="ja-JP"/>
        </w:rPr>
        <w:t>RRCReconfigurationComplete</w:t>
      </w:r>
      <w:proofErr w:type="spellEnd"/>
      <w:r>
        <w:t>.</w:t>
      </w:r>
      <w:r>
        <w:rPr>
          <w:b/>
          <w:bCs/>
          <w:i/>
          <w:iCs/>
        </w:rPr>
        <w:t xml:space="preserve"> </w:t>
      </w:r>
    </w:p>
    <w:p w14:paraId="7EA423D6" w14:textId="3703D7E7" w:rsidR="00935689" w:rsidRDefault="00CE5EBE" w:rsidP="003B14C2">
      <w:pPr>
        <w:tabs>
          <w:tab w:val="left" w:pos="640"/>
        </w:tabs>
      </w:pPr>
      <w:proofErr w:type="gramStart"/>
      <w:r>
        <w:t>Similar to</w:t>
      </w:r>
      <w:proofErr w:type="gramEnd"/>
      <w:r>
        <w:t xml:space="preserve"> the discussion on using UAI for </w:t>
      </w:r>
      <w:r w:rsidRPr="003F2253">
        <w:t xml:space="preserve">applicability </w:t>
      </w:r>
      <w:r>
        <w:t>update report in Option A, w</w:t>
      </w:r>
      <w:r w:rsidR="003B14C2">
        <w:t xml:space="preserve">e </w:t>
      </w:r>
      <w:r w:rsidR="00867D32">
        <w:t>prefer Alt-1 because</w:t>
      </w:r>
      <w:r w:rsidR="003B14C2">
        <w:t xml:space="preserve"> Alt-2 unnecessarily mak</w:t>
      </w:r>
      <w:r w:rsidR="00867D32">
        <w:t>es</w:t>
      </w:r>
      <w:r w:rsidR="003B14C2">
        <w:t xml:space="preserve"> things complex </w:t>
      </w:r>
      <w:r w:rsidR="00867D32">
        <w:t>to have</w:t>
      </w:r>
      <w:r w:rsidR="003B14C2">
        <w:t xml:space="preserve"> both ASN.1 change and the new UE behavior </w:t>
      </w:r>
      <w:r w:rsidR="00867D32">
        <w:t xml:space="preserve">in </w:t>
      </w:r>
      <w:r w:rsidR="003B14C2">
        <w:t>TS 38.331. Thus, from specification perspective, Alt-2 has no benefit over Alt-1</w:t>
      </w:r>
      <w:r w:rsidR="00935689">
        <w:t>. Thus, we propose</w:t>
      </w:r>
    </w:p>
    <w:p w14:paraId="2CD22F6E" w14:textId="5002B53D" w:rsidR="00935689" w:rsidRPr="00935689" w:rsidRDefault="00935689" w:rsidP="003B14C2">
      <w:pPr>
        <w:tabs>
          <w:tab w:val="left" w:pos="640"/>
        </w:tabs>
        <w:rPr>
          <w:b/>
          <w:bCs/>
        </w:rPr>
      </w:pPr>
      <w:r w:rsidRPr="00935689">
        <w:rPr>
          <w:b/>
          <w:bCs/>
          <w:lang w:val="en-GB"/>
        </w:rPr>
        <w:t xml:space="preserve">Proposal </w:t>
      </w:r>
      <w:r w:rsidR="00FC0869">
        <w:rPr>
          <w:b/>
          <w:bCs/>
          <w:lang w:val="en-GB"/>
        </w:rPr>
        <w:t>9</w:t>
      </w:r>
      <w:r w:rsidRPr="00935689">
        <w:rPr>
          <w:b/>
          <w:bCs/>
          <w:lang w:val="en-GB"/>
        </w:rPr>
        <w:t xml:space="preserve">: For </w:t>
      </w:r>
      <w:r w:rsidRPr="00935689">
        <w:rPr>
          <w:b/>
          <w:bCs/>
        </w:rPr>
        <w:t xml:space="preserve">all the sets of inference related parameters configured in </w:t>
      </w:r>
      <w:proofErr w:type="spellStart"/>
      <w:r w:rsidRPr="00935689">
        <w:rPr>
          <w:b/>
          <w:bCs/>
          <w:i/>
          <w:iCs/>
        </w:rPr>
        <w:t>OtherConfig</w:t>
      </w:r>
      <w:proofErr w:type="spellEnd"/>
      <w:r w:rsidRPr="00935689">
        <w:rPr>
          <w:b/>
          <w:bCs/>
        </w:rPr>
        <w:t xml:space="preserve"> of </w:t>
      </w:r>
      <w:proofErr w:type="spellStart"/>
      <w:r w:rsidRPr="00935689">
        <w:rPr>
          <w:b/>
          <w:bCs/>
          <w:i/>
          <w:iCs/>
          <w:lang w:eastAsia="zh-CN"/>
        </w:rPr>
        <w:t>RRCReconfiguration</w:t>
      </w:r>
      <w:proofErr w:type="spellEnd"/>
      <w:r w:rsidRPr="00935689">
        <w:rPr>
          <w:b/>
          <w:bCs/>
          <w:i/>
          <w:iCs/>
        </w:rPr>
        <w:t xml:space="preserve">, </w:t>
      </w:r>
      <w:r w:rsidRPr="00935689">
        <w:rPr>
          <w:b/>
          <w:bCs/>
        </w:rPr>
        <w:t xml:space="preserve">the UE implicitly associates them with </w:t>
      </w:r>
      <w:proofErr w:type="spellStart"/>
      <w:r w:rsidRPr="00D43DE5">
        <w:rPr>
          <w:b/>
          <w:bCs/>
          <w:i/>
          <w:iCs/>
          <w:lang w:val="en-GB"/>
        </w:rPr>
        <w:t>RRCReconfigurationComplet</w:t>
      </w:r>
      <w:r w:rsidR="004E21A4" w:rsidRPr="00D43DE5">
        <w:rPr>
          <w:b/>
          <w:bCs/>
          <w:i/>
          <w:iCs/>
          <w:lang w:val="en-GB"/>
        </w:rPr>
        <w:t>e</w:t>
      </w:r>
      <w:proofErr w:type="spellEnd"/>
      <w:r>
        <w:rPr>
          <w:i/>
          <w:iCs/>
          <w:lang w:val="en-GB"/>
        </w:rPr>
        <w:t xml:space="preserve"> </w:t>
      </w:r>
      <w:r w:rsidRPr="00935689">
        <w:rPr>
          <w:b/>
          <w:bCs/>
        </w:rPr>
        <w:t xml:space="preserve">for </w:t>
      </w:r>
      <w:r>
        <w:rPr>
          <w:b/>
          <w:bCs/>
        </w:rPr>
        <w:t xml:space="preserve">initial </w:t>
      </w:r>
      <w:r w:rsidRPr="00935689">
        <w:rPr>
          <w:b/>
          <w:bCs/>
        </w:rPr>
        <w:t xml:space="preserve">applicability reporting.   </w:t>
      </w:r>
    </w:p>
    <w:p w14:paraId="0C5F37BF" w14:textId="49EF40DD" w:rsidR="008266C5" w:rsidRDefault="00935689" w:rsidP="003B14C2">
      <w:pPr>
        <w:tabs>
          <w:tab w:val="left" w:pos="640"/>
        </w:tabs>
      </w:pPr>
      <w:r>
        <w:t>Meanwhile, one</w:t>
      </w:r>
      <w:r w:rsidR="00C1344B">
        <w:t xml:space="preserve"> followed</w:t>
      </w:r>
      <w:r>
        <w:t xml:space="preserve"> issue is how the NW can differentiate whether the reported applicability/non-applicability</w:t>
      </w:r>
      <w:r w:rsidR="00C1344B">
        <w:t xml:space="preserve"> is for full inference configuration (Option A) or for set of inference related parameter (Option B)</w:t>
      </w:r>
      <w:r w:rsidR="008266C5">
        <w:t xml:space="preserve">, which requires non-overlapping ID space to identify Option A and Option B. </w:t>
      </w:r>
    </w:p>
    <w:p w14:paraId="24DDE8EB" w14:textId="2B6A3C9D" w:rsidR="008266C5" w:rsidRDefault="008266C5" w:rsidP="008266C5">
      <w:pPr>
        <w:tabs>
          <w:tab w:val="left" w:pos="640"/>
        </w:tabs>
      </w:pPr>
      <w:r w:rsidRPr="002076B0">
        <w:rPr>
          <w:b/>
          <w:bCs/>
          <w:lang w:val="en-GB"/>
        </w:rPr>
        <w:t xml:space="preserve">Observation </w:t>
      </w:r>
      <w:r w:rsidR="001B099F">
        <w:rPr>
          <w:b/>
          <w:bCs/>
          <w:lang w:val="en-GB"/>
        </w:rPr>
        <w:t>4</w:t>
      </w:r>
      <w:r w:rsidRPr="002076B0">
        <w:rPr>
          <w:b/>
          <w:bCs/>
          <w:lang w:val="en-GB"/>
        </w:rPr>
        <w:t xml:space="preserve">: </w:t>
      </w:r>
      <w:r w:rsidRPr="004653A2">
        <w:rPr>
          <w:b/>
          <w:bCs/>
        </w:rPr>
        <w:t xml:space="preserve">The NW needs to differentiate whether the reported applicability/non-applicability is for full inference configuration (Option A) or for set of inference related parameter (Option B). Thus. non-overlapping ID space is required to identify Option A and Option B. </w:t>
      </w:r>
    </w:p>
    <w:p w14:paraId="1D003A39" w14:textId="665EBFE1" w:rsidR="002F2A19" w:rsidRDefault="008266C5" w:rsidP="00547671">
      <w:pPr>
        <w:tabs>
          <w:tab w:val="left" w:pos="640"/>
        </w:tabs>
        <w:rPr>
          <w:bCs/>
        </w:rPr>
      </w:pPr>
      <w:r>
        <w:t>Please note</w:t>
      </w:r>
      <w:r w:rsidR="00B04B39">
        <w:t xml:space="preserve"> that </w:t>
      </w:r>
      <w:r w:rsidR="009567B5">
        <w:t>the latest</w:t>
      </w:r>
      <w:r w:rsidR="00B04B39">
        <w:t xml:space="preserve"> RRC </w:t>
      </w:r>
      <w:r w:rsidR="00CB0734">
        <w:t xml:space="preserve">running </w:t>
      </w:r>
      <w:r w:rsidR="00B04B39">
        <w:t>CR introduces</w:t>
      </w:r>
      <w:r w:rsidR="008E36B9">
        <w:t xml:space="preserve"> an IE</w:t>
      </w:r>
      <w:r w:rsidR="00B04B39">
        <w:t xml:space="preserve"> </w:t>
      </w:r>
      <w:r w:rsidR="008E36B9" w:rsidRPr="008E36B9">
        <w:rPr>
          <w:i/>
          <w:iCs/>
        </w:rPr>
        <w:t>ApplicabilityReport-r19</w:t>
      </w:r>
      <w:r w:rsidR="008E36B9" w:rsidRPr="008E36B9">
        <w:t xml:space="preserve"> </w:t>
      </w:r>
      <w:r w:rsidR="008E36B9" w:rsidRPr="008E36B9">
        <w:rPr>
          <w:bCs/>
        </w:rPr>
        <w:t>which includes a list of</w:t>
      </w:r>
      <w:r w:rsidR="008E36B9">
        <w:rPr>
          <w:bCs/>
          <w:i/>
          <w:iCs/>
        </w:rPr>
        <w:t xml:space="preserve"> </w:t>
      </w:r>
      <w:r w:rsidR="00B04B39" w:rsidRPr="003F2253">
        <w:rPr>
          <w:bCs/>
          <w:i/>
          <w:iCs/>
        </w:rPr>
        <w:t>CSI-</w:t>
      </w:r>
      <w:proofErr w:type="spellStart"/>
      <w:r w:rsidR="00B04B39" w:rsidRPr="003F2253">
        <w:rPr>
          <w:bCs/>
          <w:i/>
          <w:iCs/>
        </w:rPr>
        <w:t>ReportConfigId</w:t>
      </w:r>
      <w:proofErr w:type="spellEnd"/>
      <w:r w:rsidR="00BE2765">
        <w:rPr>
          <w:bCs/>
          <w:i/>
          <w:iCs/>
        </w:rPr>
        <w:t xml:space="preserve"> </w:t>
      </w:r>
      <w:r w:rsidR="008E36B9">
        <w:rPr>
          <w:bCs/>
        </w:rPr>
        <w:t xml:space="preserve">and its status (i.e. </w:t>
      </w:r>
      <w:r w:rsidR="008E36B9" w:rsidRPr="008E36B9">
        <w:rPr>
          <w:bCs/>
          <w:i/>
          <w:iCs/>
        </w:rPr>
        <w:t xml:space="preserve">applicable </w:t>
      </w:r>
      <w:r w:rsidR="008E36B9" w:rsidRPr="008E36B9">
        <w:rPr>
          <w:bCs/>
        </w:rPr>
        <w:t>or</w:t>
      </w:r>
      <w:r w:rsidR="008E36B9" w:rsidRPr="008E36B9">
        <w:rPr>
          <w:bCs/>
          <w:i/>
          <w:iCs/>
        </w:rPr>
        <w:t xml:space="preserve"> inapplicable</w:t>
      </w:r>
      <w:r w:rsidR="008E36B9">
        <w:rPr>
          <w:bCs/>
        </w:rPr>
        <w:t>).</w:t>
      </w:r>
    </w:p>
    <w:p w14:paraId="05DEE3DB" w14:textId="77777777" w:rsidR="001D511C" w:rsidRPr="00547671" w:rsidRDefault="001D511C" w:rsidP="001D511C">
      <w:pPr>
        <w:pStyle w:val="PL"/>
        <w:shd w:val="clear" w:color="auto" w:fill="D9D9D9" w:themeFill="background1" w:themeFillShade="D9"/>
        <w:rPr>
          <w:szCs w:val="16"/>
        </w:rPr>
      </w:pPr>
      <w:r w:rsidRPr="00547671">
        <w:rPr>
          <w:szCs w:val="16"/>
        </w:rPr>
        <w:t xml:space="preserve">ApplicabilityReportList-r19 ::=   </w:t>
      </w:r>
      <w:r w:rsidRPr="00547671">
        <w:rPr>
          <w:color w:val="993366"/>
          <w:szCs w:val="16"/>
        </w:rPr>
        <w:t>SEQUENCE</w:t>
      </w:r>
      <w:r w:rsidRPr="00547671">
        <w:rPr>
          <w:szCs w:val="16"/>
        </w:rPr>
        <w:t xml:space="preserve"> (</w:t>
      </w:r>
      <w:r w:rsidRPr="00547671">
        <w:rPr>
          <w:color w:val="993366"/>
          <w:szCs w:val="16"/>
        </w:rPr>
        <w:t>SIZE</w:t>
      </w:r>
      <w:r w:rsidRPr="00547671">
        <w:rPr>
          <w:szCs w:val="16"/>
        </w:rPr>
        <w:t xml:space="preserve"> (1..</w:t>
      </w:r>
      <w:r w:rsidRPr="00547671">
        <w:rPr>
          <w:color w:val="FF0000"/>
          <w:szCs w:val="16"/>
        </w:rPr>
        <w:t>FFS</w:t>
      </w:r>
      <w:r w:rsidRPr="00547671">
        <w:rPr>
          <w:szCs w:val="16"/>
        </w:rPr>
        <w:t>))</w:t>
      </w:r>
      <w:r w:rsidRPr="00547671">
        <w:rPr>
          <w:color w:val="993366"/>
          <w:szCs w:val="16"/>
        </w:rPr>
        <w:t xml:space="preserve"> OF</w:t>
      </w:r>
      <w:r w:rsidRPr="00547671">
        <w:rPr>
          <w:szCs w:val="16"/>
        </w:rPr>
        <w:t xml:space="preserve"> ApplicabilityReport-r19</w:t>
      </w:r>
    </w:p>
    <w:p w14:paraId="52D7FCC8" w14:textId="77777777" w:rsidR="001D511C" w:rsidRPr="00547671" w:rsidRDefault="001D511C" w:rsidP="001D511C">
      <w:pPr>
        <w:pStyle w:val="PL"/>
        <w:shd w:val="clear" w:color="auto" w:fill="D9D9D9" w:themeFill="background1" w:themeFillShade="D9"/>
        <w:rPr>
          <w:szCs w:val="16"/>
        </w:rPr>
      </w:pPr>
    </w:p>
    <w:p w14:paraId="430975A6" w14:textId="77777777" w:rsidR="001D511C" w:rsidRPr="00547671" w:rsidRDefault="001D511C" w:rsidP="001D511C">
      <w:pPr>
        <w:pStyle w:val="PL"/>
        <w:shd w:val="clear" w:color="auto" w:fill="D9D9D9" w:themeFill="background1" w:themeFillShade="D9"/>
        <w:rPr>
          <w:szCs w:val="16"/>
        </w:rPr>
      </w:pPr>
      <w:r w:rsidRPr="00547671">
        <w:rPr>
          <w:szCs w:val="16"/>
        </w:rPr>
        <w:t xml:space="preserve">ApplicabilityReport-r19 ::=       </w:t>
      </w:r>
      <w:r w:rsidRPr="00547671">
        <w:rPr>
          <w:color w:val="993366"/>
          <w:szCs w:val="16"/>
        </w:rPr>
        <w:t>SEQUENCE</w:t>
      </w:r>
      <w:r w:rsidRPr="00547671">
        <w:rPr>
          <w:szCs w:val="16"/>
        </w:rPr>
        <w:t xml:space="preserve"> {</w:t>
      </w:r>
    </w:p>
    <w:p w14:paraId="5CF337D8" w14:textId="77777777" w:rsidR="001D511C" w:rsidRPr="00547671" w:rsidRDefault="001D511C" w:rsidP="001D511C">
      <w:pPr>
        <w:pStyle w:val="PL"/>
        <w:shd w:val="clear" w:color="auto" w:fill="D9D9D9" w:themeFill="background1" w:themeFillShade="D9"/>
        <w:rPr>
          <w:szCs w:val="16"/>
        </w:rPr>
      </w:pPr>
      <w:r w:rsidRPr="00547671">
        <w:rPr>
          <w:szCs w:val="16"/>
        </w:rPr>
        <w:t xml:space="preserve">    applicabilityCellId-r19               ServCellIndex,</w:t>
      </w:r>
    </w:p>
    <w:p w14:paraId="79B251CD" w14:textId="77777777" w:rsidR="001D511C" w:rsidRPr="00547671" w:rsidRDefault="001D511C" w:rsidP="001D511C">
      <w:pPr>
        <w:pStyle w:val="PL"/>
        <w:shd w:val="clear" w:color="auto" w:fill="D9D9D9" w:themeFill="background1" w:themeFillShade="D9"/>
        <w:rPr>
          <w:szCs w:val="16"/>
        </w:rPr>
      </w:pPr>
      <w:r w:rsidRPr="00547671">
        <w:rPr>
          <w:szCs w:val="16"/>
        </w:rPr>
        <w:t xml:space="preserve">    applicabilityReportConfigIdList-r19      </w:t>
      </w:r>
      <w:r w:rsidRPr="00547671">
        <w:rPr>
          <w:color w:val="993366"/>
          <w:szCs w:val="16"/>
        </w:rPr>
        <w:t>SEQUENCE</w:t>
      </w:r>
      <w:r w:rsidRPr="00547671">
        <w:rPr>
          <w:szCs w:val="16"/>
        </w:rPr>
        <w:t xml:space="preserve"> (</w:t>
      </w:r>
      <w:r w:rsidRPr="00547671">
        <w:rPr>
          <w:color w:val="993366"/>
          <w:szCs w:val="16"/>
        </w:rPr>
        <w:t>SIZE</w:t>
      </w:r>
      <w:r w:rsidRPr="00547671">
        <w:rPr>
          <w:szCs w:val="16"/>
        </w:rPr>
        <w:t xml:space="preserve"> (1..maxNrofApplicabilityReports))</w:t>
      </w:r>
      <w:r w:rsidRPr="00547671">
        <w:rPr>
          <w:color w:val="993366"/>
          <w:szCs w:val="16"/>
        </w:rPr>
        <w:t xml:space="preserve"> OF</w:t>
      </w:r>
      <w:r w:rsidRPr="00547671">
        <w:rPr>
          <w:szCs w:val="16"/>
        </w:rPr>
        <w:t xml:space="preserve"> ApplicabilityReportConfigIdList-r19     </w:t>
      </w:r>
      <w:r w:rsidRPr="00547671">
        <w:rPr>
          <w:color w:val="993366"/>
          <w:szCs w:val="16"/>
        </w:rPr>
        <w:t>OPTIONAL</w:t>
      </w:r>
      <w:r w:rsidRPr="00547671">
        <w:rPr>
          <w:szCs w:val="16"/>
        </w:rPr>
        <w:t>,</w:t>
      </w:r>
    </w:p>
    <w:p w14:paraId="48F91ABC" w14:textId="77777777" w:rsidR="001D511C" w:rsidRPr="00547671" w:rsidRDefault="001D511C" w:rsidP="001D511C">
      <w:pPr>
        <w:pStyle w:val="PL"/>
        <w:shd w:val="clear" w:color="auto" w:fill="D9D9D9" w:themeFill="background1" w:themeFillShade="D9"/>
        <w:rPr>
          <w:szCs w:val="16"/>
        </w:rPr>
      </w:pPr>
      <w:r w:rsidRPr="00547671">
        <w:rPr>
          <w:szCs w:val="16"/>
        </w:rPr>
        <w:t xml:space="preserve">    ...</w:t>
      </w:r>
    </w:p>
    <w:p w14:paraId="1783827B" w14:textId="77777777" w:rsidR="001D511C" w:rsidRPr="00547671" w:rsidRDefault="001D511C" w:rsidP="001D511C">
      <w:pPr>
        <w:pStyle w:val="PL"/>
        <w:shd w:val="clear" w:color="auto" w:fill="D9D9D9" w:themeFill="background1" w:themeFillShade="D9"/>
        <w:rPr>
          <w:szCs w:val="16"/>
        </w:rPr>
      </w:pPr>
      <w:r w:rsidRPr="00547671">
        <w:rPr>
          <w:szCs w:val="16"/>
        </w:rPr>
        <w:t>}</w:t>
      </w:r>
    </w:p>
    <w:p w14:paraId="2B31568B" w14:textId="77777777" w:rsidR="001D511C" w:rsidRPr="00547671" w:rsidRDefault="001D511C" w:rsidP="001D511C">
      <w:pPr>
        <w:pStyle w:val="PL"/>
        <w:shd w:val="clear" w:color="auto" w:fill="D9D9D9" w:themeFill="background1" w:themeFillShade="D9"/>
        <w:rPr>
          <w:szCs w:val="16"/>
        </w:rPr>
      </w:pPr>
    </w:p>
    <w:p w14:paraId="1ED1CC45" w14:textId="77777777" w:rsidR="001D511C" w:rsidRPr="00547671" w:rsidRDefault="001D511C" w:rsidP="001D511C">
      <w:pPr>
        <w:pStyle w:val="PL"/>
        <w:shd w:val="clear" w:color="auto" w:fill="D9D9D9" w:themeFill="background1" w:themeFillShade="D9"/>
        <w:rPr>
          <w:szCs w:val="16"/>
        </w:rPr>
      </w:pPr>
      <w:r w:rsidRPr="00547671">
        <w:rPr>
          <w:szCs w:val="16"/>
        </w:rPr>
        <w:lastRenderedPageBreak/>
        <w:t xml:space="preserve">ApplicabilityReportConfigIdList-r19 ::=    </w:t>
      </w:r>
      <w:r w:rsidRPr="00547671">
        <w:rPr>
          <w:color w:val="993366"/>
          <w:szCs w:val="16"/>
        </w:rPr>
        <w:t>SEQUENCE</w:t>
      </w:r>
      <w:r w:rsidRPr="00547671">
        <w:rPr>
          <w:szCs w:val="16"/>
        </w:rPr>
        <w:t xml:space="preserve"> {</w:t>
      </w:r>
    </w:p>
    <w:p w14:paraId="71962843" w14:textId="77777777" w:rsidR="001D511C" w:rsidRPr="002F2A19" w:rsidRDefault="001D511C" w:rsidP="001D511C">
      <w:pPr>
        <w:pStyle w:val="PL"/>
        <w:shd w:val="clear" w:color="auto" w:fill="D9D9D9" w:themeFill="background1" w:themeFillShade="D9"/>
        <w:rPr>
          <w:szCs w:val="16"/>
          <w:highlight w:val="yellow"/>
        </w:rPr>
      </w:pPr>
      <w:r w:rsidRPr="00547671">
        <w:rPr>
          <w:szCs w:val="16"/>
        </w:rPr>
        <w:t xml:space="preserve">    </w:t>
      </w:r>
      <w:r w:rsidRPr="002F2A19">
        <w:rPr>
          <w:szCs w:val="16"/>
          <w:highlight w:val="yellow"/>
        </w:rPr>
        <w:t>applicabilityReportConfigId-r19                CSI-ReportConfigId,</w:t>
      </w:r>
    </w:p>
    <w:p w14:paraId="28939132" w14:textId="77777777" w:rsidR="001D511C" w:rsidRPr="00547671" w:rsidRDefault="001D511C" w:rsidP="001D511C">
      <w:pPr>
        <w:pStyle w:val="PL"/>
        <w:shd w:val="clear" w:color="auto" w:fill="D9D9D9" w:themeFill="background1" w:themeFillShade="D9"/>
        <w:rPr>
          <w:szCs w:val="16"/>
        </w:rPr>
      </w:pPr>
      <w:r w:rsidRPr="002F2A19">
        <w:rPr>
          <w:szCs w:val="16"/>
          <w:highlight w:val="yellow"/>
        </w:rPr>
        <w:t xml:space="preserve">    applicabilityStatus-r19                        </w:t>
      </w:r>
      <w:r w:rsidRPr="002F2A19">
        <w:rPr>
          <w:color w:val="993366"/>
          <w:szCs w:val="16"/>
          <w:highlight w:val="yellow"/>
        </w:rPr>
        <w:t>ENUMERATED</w:t>
      </w:r>
      <w:r w:rsidRPr="002F2A19">
        <w:rPr>
          <w:szCs w:val="16"/>
          <w:highlight w:val="yellow"/>
        </w:rPr>
        <w:t xml:space="preserve"> {applicable, inapplicable},</w:t>
      </w:r>
    </w:p>
    <w:p w14:paraId="4035F292" w14:textId="77777777" w:rsidR="001D511C" w:rsidRPr="00547671" w:rsidRDefault="001D511C" w:rsidP="001D511C">
      <w:pPr>
        <w:pStyle w:val="PL"/>
        <w:shd w:val="clear" w:color="auto" w:fill="D9D9D9" w:themeFill="background1" w:themeFillShade="D9"/>
        <w:rPr>
          <w:szCs w:val="16"/>
        </w:rPr>
      </w:pPr>
      <w:r w:rsidRPr="00547671">
        <w:rPr>
          <w:szCs w:val="16"/>
        </w:rPr>
        <w:t xml:space="preserve">    inapplicabilityCause-r19                       </w:t>
      </w:r>
      <w:r w:rsidRPr="00547671">
        <w:rPr>
          <w:color w:val="993366"/>
          <w:szCs w:val="16"/>
        </w:rPr>
        <w:t>ENUMERATED</w:t>
      </w:r>
      <w:r w:rsidRPr="00547671">
        <w:rPr>
          <w:szCs w:val="16"/>
        </w:rPr>
        <w:t xml:space="preserve"> {</w:t>
      </w:r>
      <w:r w:rsidRPr="00547671">
        <w:rPr>
          <w:color w:val="FF0000"/>
          <w:szCs w:val="16"/>
        </w:rPr>
        <w:t>FFS</w:t>
      </w:r>
      <w:r w:rsidRPr="00547671">
        <w:rPr>
          <w:szCs w:val="16"/>
        </w:rPr>
        <w:t xml:space="preserve">}       </w:t>
      </w:r>
      <w:r>
        <w:rPr>
          <w:szCs w:val="16"/>
        </w:rPr>
        <w:t xml:space="preserve">       </w:t>
      </w:r>
      <w:r w:rsidRPr="00547671">
        <w:rPr>
          <w:color w:val="993366"/>
          <w:szCs w:val="16"/>
        </w:rPr>
        <w:t>OPTIONAL</w:t>
      </w:r>
      <w:r w:rsidRPr="00547671">
        <w:rPr>
          <w:szCs w:val="16"/>
        </w:rPr>
        <w:t>,</w:t>
      </w:r>
    </w:p>
    <w:p w14:paraId="70A7A8D9" w14:textId="77777777" w:rsidR="001D511C" w:rsidRPr="00547671" w:rsidRDefault="001D511C" w:rsidP="001D511C">
      <w:pPr>
        <w:pStyle w:val="PL"/>
        <w:shd w:val="clear" w:color="auto" w:fill="D9D9D9" w:themeFill="background1" w:themeFillShade="D9"/>
        <w:rPr>
          <w:szCs w:val="16"/>
        </w:rPr>
      </w:pPr>
      <w:r w:rsidRPr="00547671">
        <w:rPr>
          <w:szCs w:val="16"/>
        </w:rPr>
        <w:t xml:space="preserve">    ...</w:t>
      </w:r>
    </w:p>
    <w:p w14:paraId="6B05768E" w14:textId="77777777" w:rsidR="001D511C" w:rsidRPr="00547671" w:rsidRDefault="001D511C" w:rsidP="00667B72">
      <w:pPr>
        <w:pStyle w:val="PL"/>
        <w:shd w:val="clear" w:color="auto" w:fill="D9D9D9" w:themeFill="background1" w:themeFillShade="D9"/>
        <w:spacing w:after="180"/>
        <w:rPr>
          <w:szCs w:val="16"/>
        </w:rPr>
      </w:pPr>
      <w:r w:rsidRPr="00547671">
        <w:rPr>
          <w:szCs w:val="16"/>
        </w:rPr>
        <w:t>}</w:t>
      </w:r>
    </w:p>
    <w:p w14:paraId="58295275" w14:textId="7868DAF6" w:rsidR="00667B72" w:rsidRDefault="00667B72" w:rsidP="00667B72">
      <w:pPr>
        <w:tabs>
          <w:tab w:val="left" w:pos="640"/>
        </w:tabs>
      </w:pPr>
      <w:r>
        <w:t xml:space="preserve">The design of IE </w:t>
      </w:r>
      <w:r w:rsidRPr="008E36B9">
        <w:rPr>
          <w:i/>
          <w:iCs/>
        </w:rPr>
        <w:t>ApplicabilityReport-r19</w:t>
      </w:r>
      <w:r>
        <w:t xml:space="preserve"> basically follows the RAN2#129 agreement on Option A</w:t>
      </w:r>
      <w:r w:rsidR="00317E4A">
        <w:t xml:space="preserve">, but it can’t support Option B because </w:t>
      </w:r>
      <w:r w:rsidR="00317E4A" w:rsidRPr="002F4311">
        <w:t>inference related parameter</w:t>
      </w:r>
      <w:r w:rsidR="00317E4A">
        <w:t xml:space="preserve"> sets are configured in </w:t>
      </w:r>
      <w:r w:rsidR="00317E4A" w:rsidRPr="00317E4A">
        <w:rPr>
          <w:i/>
          <w:iCs/>
        </w:rPr>
        <w:t>RRCReconfiguraiton</w:t>
      </w:r>
      <w:r w:rsidR="00317E4A">
        <w:sym w:font="Symbol" w:char="F0AE"/>
      </w:r>
      <w:proofErr w:type="spellStart"/>
      <w:r w:rsidR="00317E4A" w:rsidRPr="00317E4A">
        <w:rPr>
          <w:i/>
          <w:iCs/>
        </w:rPr>
        <w:t>OtherConfig</w:t>
      </w:r>
      <w:proofErr w:type="spellEnd"/>
      <w:r w:rsidR="00317E4A" w:rsidRPr="00317E4A">
        <w:rPr>
          <w:i/>
          <w:iCs/>
        </w:rPr>
        <w:t xml:space="preserve"> </w:t>
      </w:r>
      <w:r w:rsidR="00317E4A">
        <w:t xml:space="preserve">which is different from the place to configure Option A (i.e. in </w:t>
      </w:r>
      <w:r w:rsidR="00317E4A" w:rsidRPr="00317E4A">
        <w:rPr>
          <w:i/>
          <w:iCs/>
        </w:rPr>
        <w:t>RRCReconfiguraiton</w:t>
      </w:r>
      <w:r w:rsidR="00317E4A">
        <w:sym w:font="Symbol" w:char="F0AE"/>
      </w:r>
      <w:r w:rsidR="00317E4A" w:rsidRPr="00317E4A">
        <w:rPr>
          <w:i/>
          <w:iCs/>
        </w:rPr>
        <w:t>CSI-</w:t>
      </w:r>
      <w:proofErr w:type="spellStart"/>
      <w:r w:rsidR="00317E4A" w:rsidRPr="00317E4A">
        <w:rPr>
          <w:i/>
          <w:iCs/>
        </w:rPr>
        <w:t>MeasConfig</w:t>
      </w:r>
      <w:proofErr w:type="spellEnd"/>
      <w:r w:rsidR="00317E4A">
        <w:t xml:space="preserve">).  </w:t>
      </w:r>
    </w:p>
    <w:p w14:paraId="7E6DAFC6" w14:textId="4D9D0FF7" w:rsidR="00215DF3" w:rsidRDefault="00215DF3" w:rsidP="00215DF3">
      <w:r>
        <w:t>We think there are the following two alternatives to resolve the issue:</w:t>
      </w:r>
    </w:p>
    <w:p w14:paraId="3DCBA783" w14:textId="77777777" w:rsidR="00A3778B" w:rsidRDefault="00215DF3" w:rsidP="00215DF3">
      <w:pPr>
        <w:pStyle w:val="ListParagraph"/>
        <w:numPr>
          <w:ilvl w:val="0"/>
          <w:numId w:val="67"/>
        </w:numPr>
        <w:ind w:firstLineChars="0"/>
      </w:pPr>
      <w:r>
        <w:rPr>
          <w:bCs/>
        </w:rPr>
        <w:t xml:space="preserve">Alt-1: </w:t>
      </w:r>
      <w:r w:rsidR="007455D5" w:rsidRPr="007455D5">
        <w:t xml:space="preserve">Introduce </w:t>
      </w:r>
      <w:r w:rsidR="007455D5" w:rsidRPr="007455D5">
        <w:rPr>
          <w:i/>
          <w:iCs/>
        </w:rPr>
        <w:t>CSI-</w:t>
      </w:r>
      <w:proofErr w:type="spellStart"/>
      <w:r w:rsidR="007455D5" w:rsidRPr="007455D5">
        <w:rPr>
          <w:i/>
          <w:iCs/>
        </w:rPr>
        <w:t>ReportConfigId</w:t>
      </w:r>
      <w:proofErr w:type="spellEnd"/>
      <w:r w:rsidR="007455D5" w:rsidRPr="007455D5">
        <w:t xml:space="preserve"> under the set of inference related parameters as identifier of the set. </w:t>
      </w:r>
    </w:p>
    <w:p w14:paraId="50FD322B" w14:textId="4946D7A5" w:rsidR="00215DF3" w:rsidRPr="000D76A4" w:rsidRDefault="007455D5" w:rsidP="00A3778B">
      <w:pPr>
        <w:pStyle w:val="ListParagraph"/>
        <w:numPr>
          <w:ilvl w:val="1"/>
          <w:numId w:val="67"/>
        </w:numPr>
        <w:ind w:firstLineChars="0"/>
      </w:pPr>
      <w:r w:rsidRPr="007455D5">
        <w:t xml:space="preserve">It allows to use the </w:t>
      </w:r>
      <w:r w:rsidR="006A19F1">
        <w:t>common</w:t>
      </w:r>
      <w:r w:rsidRPr="007455D5">
        <w:t xml:space="preserve"> IE</w:t>
      </w:r>
      <w:r>
        <w:rPr>
          <w:b/>
          <w:bCs/>
        </w:rPr>
        <w:t xml:space="preserve"> </w:t>
      </w:r>
      <w:r w:rsidRPr="008E36B9">
        <w:rPr>
          <w:i/>
          <w:iCs/>
        </w:rPr>
        <w:t>ApplicabilityReport-r19</w:t>
      </w:r>
      <w:r>
        <w:rPr>
          <w:i/>
          <w:iCs/>
        </w:rPr>
        <w:t xml:space="preserve"> </w:t>
      </w:r>
      <w:r w:rsidRPr="006A19F1">
        <w:t>to report applicability of both Option A and Option B</w:t>
      </w:r>
      <w:r>
        <w:rPr>
          <w:i/>
          <w:iCs/>
        </w:rPr>
        <w:t>.</w:t>
      </w:r>
    </w:p>
    <w:p w14:paraId="08FC2A98" w14:textId="615AFDE5" w:rsidR="000D76A4" w:rsidRPr="000D76A4" w:rsidRDefault="000D76A4" w:rsidP="000D76A4">
      <w:pPr>
        <w:pStyle w:val="ListParagraph"/>
        <w:numPr>
          <w:ilvl w:val="1"/>
          <w:numId w:val="67"/>
        </w:numPr>
        <w:ind w:firstLineChars="0"/>
        <w:rPr>
          <w:lang w:val="en-GB"/>
        </w:rPr>
      </w:pPr>
      <w:r>
        <w:rPr>
          <w:lang w:val="en-GB"/>
        </w:rPr>
        <w:t>Its</w:t>
      </w:r>
      <w:r w:rsidRPr="000D76A4">
        <w:rPr>
          <w:lang w:val="en-GB"/>
        </w:rPr>
        <w:t xml:space="preserve"> RRC structure can be illustrated </w:t>
      </w:r>
      <w:r>
        <w:rPr>
          <w:lang w:val="en-GB"/>
        </w:rPr>
        <w:t>in Figure. 2.</w:t>
      </w:r>
    </w:p>
    <w:p w14:paraId="3ADB6C60" w14:textId="77777777" w:rsidR="00872D56" w:rsidRDefault="00215DF3" w:rsidP="000D76A4">
      <w:pPr>
        <w:pStyle w:val="ListParagraph"/>
        <w:numPr>
          <w:ilvl w:val="0"/>
          <w:numId w:val="67"/>
        </w:numPr>
        <w:ind w:firstLineChars="0"/>
      </w:pPr>
      <w:r>
        <w:rPr>
          <w:bCs/>
        </w:rPr>
        <w:t xml:space="preserve">Alt-2: </w:t>
      </w:r>
      <w:r w:rsidR="00A3778B">
        <w:rPr>
          <w:bCs/>
        </w:rPr>
        <w:t xml:space="preserve">Introduce a new set index (e.g. named as </w:t>
      </w:r>
      <w:proofErr w:type="spellStart"/>
      <w:r w:rsidR="00A3778B" w:rsidRPr="00A3778B">
        <w:rPr>
          <w:bCs/>
          <w:i/>
          <w:iCs/>
        </w:rPr>
        <w:t>InferenceSetIndex</w:t>
      </w:r>
      <w:proofErr w:type="spellEnd"/>
      <w:r w:rsidR="00A3778B">
        <w:rPr>
          <w:bCs/>
        </w:rPr>
        <w:t>)</w:t>
      </w:r>
      <w:r>
        <w:rPr>
          <w:b/>
          <w:bCs/>
          <w:i/>
          <w:iCs/>
        </w:rPr>
        <w:t xml:space="preserve"> </w:t>
      </w:r>
      <w:r w:rsidR="00A3778B" w:rsidRPr="007455D5">
        <w:t>under the set of inference related parameters as identifier of the set</w:t>
      </w:r>
      <w:r w:rsidR="00A3778B">
        <w:t xml:space="preserve">. </w:t>
      </w:r>
    </w:p>
    <w:p w14:paraId="2BCA2AF6" w14:textId="188CBA6F" w:rsidR="001D511C" w:rsidRPr="000D76A4" w:rsidRDefault="00872D56" w:rsidP="008F246B">
      <w:pPr>
        <w:pStyle w:val="ListParagraph"/>
        <w:numPr>
          <w:ilvl w:val="1"/>
          <w:numId w:val="67"/>
        </w:numPr>
        <w:ind w:firstLineChars="0"/>
      </w:pPr>
      <w:r>
        <w:t xml:space="preserve">As </w:t>
      </w:r>
      <w:proofErr w:type="spellStart"/>
      <w:r w:rsidRPr="00A3778B">
        <w:rPr>
          <w:bCs/>
          <w:i/>
          <w:iCs/>
        </w:rPr>
        <w:t>InferenceSetIndex</w:t>
      </w:r>
      <w:proofErr w:type="spellEnd"/>
      <w:r>
        <w:rPr>
          <w:bCs/>
          <w:i/>
          <w:iCs/>
        </w:rPr>
        <w:t xml:space="preserve"> </w:t>
      </w:r>
      <w:r w:rsidRPr="00914AAB">
        <w:rPr>
          <w:bCs/>
        </w:rPr>
        <w:t>may be equal to</w:t>
      </w:r>
      <w:r>
        <w:rPr>
          <w:bCs/>
          <w:i/>
          <w:iCs/>
        </w:rPr>
        <w:t xml:space="preserve"> </w:t>
      </w:r>
      <w:r w:rsidRPr="007455D5">
        <w:rPr>
          <w:i/>
          <w:iCs/>
        </w:rPr>
        <w:t>CSI-</w:t>
      </w:r>
      <w:proofErr w:type="spellStart"/>
      <w:r w:rsidRPr="007455D5">
        <w:rPr>
          <w:i/>
          <w:iCs/>
        </w:rPr>
        <w:t>ReportConfigId</w:t>
      </w:r>
      <w:proofErr w:type="spellEnd"/>
      <w:r>
        <w:t xml:space="preserve">, we </w:t>
      </w:r>
      <w:proofErr w:type="gramStart"/>
      <w:r>
        <w:t xml:space="preserve">have </w:t>
      </w:r>
      <w:r w:rsidR="00871058">
        <w:t>to</w:t>
      </w:r>
      <w:proofErr w:type="gramEnd"/>
      <w:r w:rsidR="00871058">
        <w:t xml:space="preserve"> </w:t>
      </w:r>
      <w:r>
        <w:t>introduce a separate</w:t>
      </w:r>
      <w:r w:rsidRPr="007455D5">
        <w:t xml:space="preserve"> IE</w:t>
      </w:r>
      <w:r>
        <w:rPr>
          <w:b/>
          <w:bCs/>
        </w:rPr>
        <w:t xml:space="preserve"> </w:t>
      </w:r>
      <w:r w:rsidRPr="008F246B">
        <w:t>to</w:t>
      </w:r>
      <w:r>
        <w:rPr>
          <w:b/>
          <w:bCs/>
        </w:rPr>
        <w:t xml:space="preserve"> </w:t>
      </w:r>
      <w:r w:rsidRPr="006A19F1">
        <w:t>report</w:t>
      </w:r>
      <w:r w:rsidR="008F246B">
        <w:t xml:space="preserve"> the list of </w:t>
      </w:r>
      <w:r w:rsidRPr="006A19F1">
        <w:t>applicab</w:t>
      </w:r>
      <w:r w:rsidR="008F246B">
        <w:t xml:space="preserve">le / inapplicable </w:t>
      </w:r>
      <w:proofErr w:type="spellStart"/>
      <w:r w:rsidR="008F246B" w:rsidRPr="00A3778B">
        <w:rPr>
          <w:bCs/>
          <w:i/>
          <w:iCs/>
        </w:rPr>
        <w:t>InferenceSetIndex</w:t>
      </w:r>
      <w:proofErr w:type="spellEnd"/>
      <w:r w:rsidR="008F246B">
        <w:rPr>
          <w:bCs/>
          <w:i/>
          <w:iCs/>
        </w:rPr>
        <w:t xml:space="preserve"> </w:t>
      </w:r>
      <w:r w:rsidR="008F246B" w:rsidRPr="008F246B">
        <w:rPr>
          <w:bCs/>
        </w:rPr>
        <w:t>for Option B.</w:t>
      </w:r>
    </w:p>
    <w:p w14:paraId="3C05F2BF" w14:textId="77777777" w:rsidR="000D76A4" w:rsidRDefault="000D76A4" w:rsidP="000D76A4">
      <w:pPr>
        <w:tabs>
          <w:tab w:val="left" w:pos="640"/>
        </w:tabs>
        <w:jc w:val="center"/>
        <w:rPr>
          <w:b/>
          <w:bCs/>
        </w:rPr>
      </w:pPr>
      <w:r w:rsidRPr="00933579">
        <w:rPr>
          <w:b/>
          <w:bCs/>
          <w:noProof/>
        </w:rPr>
        <w:drawing>
          <wp:inline distT="0" distB="0" distL="0" distR="0" wp14:anchorId="34714E3C" wp14:editId="79D317AE">
            <wp:extent cx="5225143" cy="1791229"/>
            <wp:effectExtent l="0" t="0" r="0" b="0"/>
            <wp:docPr id="737690457"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690457" name="Picture 1" descr="A screenshot of a computer&#10;&#10;AI-generated content may be incorrect."/>
                    <pic:cNvPicPr/>
                  </pic:nvPicPr>
                  <pic:blipFill>
                    <a:blip r:embed="rId9"/>
                    <a:stretch>
                      <a:fillRect/>
                    </a:stretch>
                  </pic:blipFill>
                  <pic:spPr>
                    <a:xfrm>
                      <a:off x="0" y="0"/>
                      <a:ext cx="5344437" cy="1832124"/>
                    </a:xfrm>
                    <a:prstGeom prst="rect">
                      <a:avLst/>
                    </a:prstGeom>
                  </pic:spPr>
                </pic:pic>
              </a:graphicData>
            </a:graphic>
          </wp:inline>
        </w:drawing>
      </w:r>
    </w:p>
    <w:p w14:paraId="0D63A035" w14:textId="77777777" w:rsidR="00655923" w:rsidRDefault="000D76A4" w:rsidP="000D76A4">
      <w:pPr>
        <w:jc w:val="center"/>
        <w:rPr>
          <w:b/>
          <w:bCs/>
        </w:rPr>
      </w:pPr>
      <w:r w:rsidRPr="0010742D">
        <w:rPr>
          <w:b/>
          <w:bCs/>
        </w:rPr>
        <w:t>Figure.</w:t>
      </w:r>
      <w:r>
        <w:rPr>
          <w:b/>
          <w:bCs/>
        </w:rPr>
        <w:t>2</w:t>
      </w:r>
      <w:r w:rsidRPr="0010742D">
        <w:rPr>
          <w:b/>
          <w:bCs/>
        </w:rPr>
        <w:t xml:space="preserve">: </w:t>
      </w:r>
      <w:r>
        <w:rPr>
          <w:b/>
          <w:bCs/>
        </w:rPr>
        <w:t>Illustration of co-existence of Option A and Option B</w:t>
      </w:r>
    </w:p>
    <w:p w14:paraId="3E1D033D" w14:textId="25FBF166" w:rsidR="00655923" w:rsidRPr="00655923" w:rsidRDefault="00655923" w:rsidP="00655923">
      <w:pPr>
        <w:tabs>
          <w:tab w:val="left" w:pos="640"/>
        </w:tabs>
        <w:rPr>
          <w:b/>
          <w:bCs/>
        </w:rPr>
      </w:pPr>
      <w:r w:rsidRPr="00655923">
        <w:rPr>
          <w:b/>
          <w:bCs/>
          <w:lang w:val="en-GB"/>
        </w:rPr>
        <w:t xml:space="preserve">Observation 5: </w:t>
      </w:r>
      <w:r w:rsidRPr="00655923">
        <w:rPr>
          <w:b/>
          <w:bCs/>
        </w:rPr>
        <w:t xml:space="preserve">If we introduce a new set index (e.g. </w:t>
      </w:r>
      <w:proofErr w:type="spellStart"/>
      <w:r w:rsidRPr="00655923">
        <w:rPr>
          <w:b/>
          <w:bCs/>
          <w:i/>
          <w:iCs/>
        </w:rPr>
        <w:t>InferenceSetIndex</w:t>
      </w:r>
      <w:proofErr w:type="spellEnd"/>
      <w:r w:rsidRPr="00655923">
        <w:rPr>
          <w:b/>
          <w:bCs/>
        </w:rPr>
        <w:t>)</w:t>
      </w:r>
      <w:r w:rsidRPr="00655923">
        <w:rPr>
          <w:b/>
          <w:bCs/>
          <w:i/>
          <w:iCs/>
        </w:rPr>
        <w:t xml:space="preserve"> </w:t>
      </w:r>
      <w:r>
        <w:rPr>
          <w:b/>
          <w:bCs/>
        </w:rPr>
        <w:t xml:space="preserve">to identify </w:t>
      </w:r>
      <w:r w:rsidRPr="00655923">
        <w:rPr>
          <w:b/>
          <w:bCs/>
        </w:rPr>
        <w:t xml:space="preserve">the set of inference related parameters, a separate IE from </w:t>
      </w:r>
      <w:r w:rsidRPr="00655923">
        <w:rPr>
          <w:b/>
          <w:bCs/>
          <w:i/>
          <w:iCs/>
        </w:rPr>
        <w:t xml:space="preserve">ApplicabilityReport-r19 </w:t>
      </w:r>
      <w:r w:rsidRPr="00A44C62">
        <w:rPr>
          <w:b/>
          <w:bCs/>
        </w:rPr>
        <w:t>is needed to</w:t>
      </w:r>
      <w:r w:rsidRPr="00655923">
        <w:rPr>
          <w:b/>
          <w:bCs/>
        </w:rPr>
        <w:t xml:space="preserve"> report the list of applicable / inapplicable </w:t>
      </w:r>
      <w:proofErr w:type="spellStart"/>
      <w:r w:rsidRPr="00655923">
        <w:rPr>
          <w:b/>
          <w:bCs/>
          <w:i/>
          <w:iCs/>
        </w:rPr>
        <w:t>InferenceSetIndex</w:t>
      </w:r>
      <w:proofErr w:type="spellEnd"/>
      <w:r w:rsidRPr="00655923">
        <w:rPr>
          <w:b/>
          <w:bCs/>
          <w:i/>
          <w:iCs/>
        </w:rPr>
        <w:t xml:space="preserve"> </w:t>
      </w:r>
      <w:r w:rsidRPr="00655923">
        <w:rPr>
          <w:b/>
          <w:bCs/>
        </w:rPr>
        <w:t xml:space="preserve">for Option B due to possible ambiguity between </w:t>
      </w:r>
      <w:proofErr w:type="spellStart"/>
      <w:r w:rsidRPr="00655923">
        <w:rPr>
          <w:b/>
          <w:bCs/>
          <w:i/>
          <w:iCs/>
        </w:rPr>
        <w:t>InferenceSetIndex</w:t>
      </w:r>
      <w:proofErr w:type="spellEnd"/>
      <w:r w:rsidRPr="00655923">
        <w:rPr>
          <w:b/>
          <w:bCs/>
          <w:i/>
          <w:iCs/>
        </w:rPr>
        <w:t xml:space="preserve"> </w:t>
      </w:r>
      <w:r w:rsidRPr="00655923">
        <w:rPr>
          <w:b/>
          <w:bCs/>
        </w:rPr>
        <w:t>and</w:t>
      </w:r>
      <w:r w:rsidRPr="00655923">
        <w:rPr>
          <w:b/>
          <w:bCs/>
          <w:i/>
          <w:iCs/>
        </w:rPr>
        <w:t xml:space="preserve"> CSI-</w:t>
      </w:r>
      <w:proofErr w:type="spellStart"/>
      <w:r w:rsidRPr="00655923">
        <w:rPr>
          <w:b/>
          <w:bCs/>
          <w:i/>
          <w:iCs/>
        </w:rPr>
        <w:t>ReportConfigId</w:t>
      </w:r>
      <w:proofErr w:type="spellEnd"/>
      <w:r w:rsidRPr="00655923">
        <w:rPr>
          <w:b/>
          <w:bCs/>
        </w:rPr>
        <w:t>.</w:t>
      </w:r>
    </w:p>
    <w:p w14:paraId="7996D1B8" w14:textId="742F66D3" w:rsidR="00655923" w:rsidRDefault="00655923" w:rsidP="00655923">
      <w:pPr>
        <w:tabs>
          <w:tab w:val="left" w:pos="640"/>
        </w:tabs>
      </w:pPr>
      <w:r>
        <w:t>As we agreed to aim for a unified framework for Option A and Option B, we prefer Alt-1.</w:t>
      </w:r>
      <w:r w:rsidR="006D557D">
        <w:t xml:space="preserve"> </w:t>
      </w:r>
    </w:p>
    <w:p w14:paraId="651A70D1" w14:textId="11A81F33" w:rsidR="00853ACB" w:rsidRDefault="00853ACB" w:rsidP="00853ACB">
      <w:pPr>
        <w:tabs>
          <w:tab w:val="left" w:pos="640"/>
        </w:tabs>
        <w:rPr>
          <w:b/>
          <w:bCs/>
        </w:rPr>
      </w:pPr>
      <w:r w:rsidRPr="003E5399">
        <w:rPr>
          <w:b/>
          <w:bCs/>
          <w:lang w:val="en-GB"/>
        </w:rPr>
        <w:t xml:space="preserve">Proposal </w:t>
      </w:r>
      <w:r w:rsidR="00AA02B2">
        <w:rPr>
          <w:b/>
          <w:bCs/>
          <w:lang w:val="en-GB"/>
        </w:rPr>
        <w:t>10</w:t>
      </w:r>
      <w:r w:rsidRPr="003E5399">
        <w:rPr>
          <w:b/>
          <w:bCs/>
          <w:lang w:val="en-GB"/>
        </w:rPr>
        <w:t xml:space="preserve">: To </w:t>
      </w:r>
      <w:r w:rsidR="0050504B">
        <w:rPr>
          <w:b/>
          <w:bCs/>
        </w:rPr>
        <w:t>allow</w:t>
      </w:r>
      <w:r w:rsidRPr="003E5399">
        <w:rPr>
          <w:b/>
          <w:bCs/>
        </w:rPr>
        <w:t xml:space="preserve"> </w:t>
      </w:r>
      <w:r w:rsidR="009515A2">
        <w:rPr>
          <w:b/>
          <w:bCs/>
        </w:rPr>
        <w:t xml:space="preserve">the common </w:t>
      </w:r>
      <w:r w:rsidR="009515A2" w:rsidRPr="009515A2">
        <w:rPr>
          <w:b/>
          <w:bCs/>
        </w:rPr>
        <w:t xml:space="preserve">IE </w:t>
      </w:r>
      <w:r w:rsidR="009515A2" w:rsidRPr="009515A2">
        <w:rPr>
          <w:b/>
          <w:bCs/>
          <w:i/>
          <w:iCs/>
        </w:rPr>
        <w:t xml:space="preserve">ApplicabilityReport-r19 </w:t>
      </w:r>
      <w:r w:rsidR="009515A2" w:rsidRPr="009515A2">
        <w:rPr>
          <w:b/>
          <w:bCs/>
        </w:rPr>
        <w:t>to report applicability of both Option A and B</w:t>
      </w:r>
      <w:r w:rsidRPr="009515A2">
        <w:rPr>
          <w:b/>
          <w:bCs/>
        </w:rPr>
        <w:t>,</w:t>
      </w:r>
      <w:r w:rsidRPr="003E5399">
        <w:rPr>
          <w:b/>
          <w:bCs/>
        </w:rPr>
        <w:t xml:space="preserve"> introduce </w:t>
      </w:r>
      <w:r w:rsidRPr="003E5399">
        <w:rPr>
          <w:b/>
          <w:bCs/>
          <w:i/>
          <w:iCs/>
        </w:rPr>
        <w:t>CSI-</w:t>
      </w:r>
      <w:proofErr w:type="spellStart"/>
      <w:r w:rsidRPr="003E5399">
        <w:rPr>
          <w:b/>
          <w:bCs/>
          <w:i/>
          <w:iCs/>
        </w:rPr>
        <w:t>ReportConfigId</w:t>
      </w:r>
      <w:proofErr w:type="spellEnd"/>
      <w:r w:rsidRPr="003E5399">
        <w:rPr>
          <w:b/>
          <w:bCs/>
        </w:rPr>
        <w:t xml:space="preserve"> under the set of inference related parameters as </w:t>
      </w:r>
      <w:r w:rsidR="00492595">
        <w:rPr>
          <w:b/>
          <w:bCs/>
        </w:rPr>
        <w:t xml:space="preserve">the set </w:t>
      </w:r>
      <w:r w:rsidRPr="003E5399">
        <w:rPr>
          <w:b/>
          <w:bCs/>
        </w:rPr>
        <w:t>identif</w:t>
      </w:r>
      <w:r>
        <w:rPr>
          <w:b/>
          <w:bCs/>
        </w:rPr>
        <w:t xml:space="preserve">ier </w:t>
      </w:r>
      <w:r w:rsidR="00492595">
        <w:rPr>
          <w:b/>
          <w:bCs/>
        </w:rPr>
        <w:t>of</w:t>
      </w:r>
      <w:r w:rsidR="007311F1">
        <w:rPr>
          <w:b/>
          <w:bCs/>
        </w:rPr>
        <w:t xml:space="preserve"> Option B</w:t>
      </w:r>
      <w:r w:rsidRPr="003E5399">
        <w:rPr>
          <w:b/>
          <w:bCs/>
        </w:rPr>
        <w:t>.</w:t>
      </w:r>
    </w:p>
    <w:p w14:paraId="5A5BF85A" w14:textId="0D92E677" w:rsidR="003B14C2" w:rsidRPr="00A12A68" w:rsidRDefault="00754BF4" w:rsidP="00A12A68">
      <w:pPr>
        <w:pStyle w:val="BodyText"/>
        <w:rPr>
          <w:rFonts w:eastAsia="DengXian"/>
          <w:b/>
          <w:bCs/>
          <w:lang w:eastAsia="zh-CN"/>
        </w:rPr>
      </w:pPr>
      <w:r>
        <w:rPr>
          <w:bCs/>
        </w:rPr>
        <w:t>Finally</w:t>
      </w:r>
      <w:r>
        <w:t xml:space="preserve">, after the reporting of </w:t>
      </w:r>
      <w:r w:rsidRPr="00A12A68">
        <w:rPr>
          <w:lang w:val="en-GB" w:eastAsia="zh-CN"/>
        </w:rPr>
        <w:t>applicability</w:t>
      </w:r>
      <w:r w:rsidR="00A12A68">
        <w:rPr>
          <w:lang w:val="en-GB" w:eastAsia="zh-CN"/>
        </w:rPr>
        <w:t xml:space="preserve"> of option B, </w:t>
      </w:r>
      <w:proofErr w:type="gramStart"/>
      <w:r w:rsidR="00A12A68">
        <w:rPr>
          <w:lang w:val="en-GB" w:eastAsia="zh-CN"/>
        </w:rPr>
        <w:t xml:space="preserve">it </w:t>
      </w:r>
      <w:r w:rsidR="00FE210E">
        <w:rPr>
          <w:lang w:val="en-GB" w:eastAsia="zh-CN"/>
        </w:rPr>
        <w:t>is clear that the</w:t>
      </w:r>
      <w:proofErr w:type="gramEnd"/>
      <w:r w:rsidR="00FE210E">
        <w:rPr>
          <w:lang w:val="en-GB" w:eastAsia="zh-CN"/>
        </w:rPr>
        <w:t xml:space="preserve"> UE can’t autonomously start inference because option B is not full inference configuration. Thus, it </w:t>
      </w:r>
      <w:r w:rsidR="00A12A68">
        <w:rPr>
          <w:lang w:val="en-GB" w:eastAsia="zh-CN"/>
        </w:rPr>
        <w:t xml:space="preserve">seems to be straight forward that the UE needs to wait </w:t>
      </w:r>
      <w:proofErr w:type="spellStart"/>
      <w:r w:rsidR="00A12A68" w:rsidRPr="00A12A68">
        <w:rPr>
          <w:i/>
          <w:iCs/>
          <w:lang w:eastAsia="zh-CN"/>
        </w:rPr>
        <w:t>RRCReconfiguration</w:t>
      </w:r>
      <w:proofErr w:type="spellEnd"/>
      <w:r w:rsidR="00A12A68" w:rsidRPr="00A12A68">
        <w:rPr>
          <w:i/>
          <w:iCs/>
          <w:lang w:eastAsia="zh-CN"/>
        </w:rPr>
        <w:t xml:space="preserve"> </w:t>
      </w:r>
      <w:r w:rsidR="00A12A68" w:rsidRPr="00A12A68">
        <w:rPr>
          <w:lang w:eastAsia="zh-CN"/>
        </w:rPr>
        <w:t xml:space="preserve">message with full inference configuration in </w:t>
      </w:r>
      <w:r w:rsidR="00A12A68" w:rsidRPr="00A12A68">
        <w:rPr>
          <w:i/>
          <w:iCs/>
          <w:lang w:eastAsia="zh-CN"/>
        </w:rPr>
        <w:t>CSI-</w:t>
      </w:r>
      <w:proofErr w:type="spellStart"/>
      <w:r w:rsidR="00A12A68" w:rsidRPr="00A12A68">
        <w:rPr>
          <w:i/>
          <w:iCs/>
          <w:lang w:eastAsia="zh-CN"/>
        </w:rPr>
        <w:t>ReportConfig</w:t>
      </w:r>
      <w:proofErr w:type="spellEnd"/>
      <w:r w:rsidR="00A12A68" w:rsidRPr="00A12A68">
        <w:rPr>
          <w:i/>
          <w:iCs/>
          <w:lang w:eastAsia="zh-CN"/>
        </w:rPr>
        <w:t xml:space="preserve"> </w:t>
      </w:r>
      <w:r w:rsidR="00A12A68" w:rsidRPr="00A12A68">
        <w:rPr>
          <w:lang w:eastAsia="zh-CN"/>
        </w:rPr>
        <w:t>before starting inference.</w:t>
      </w:r>
      <w:r w:rsidR="00A12A68">
        <w:rPr>
          <w:b/>
          <w:bCs/>
          <w:lang w:eastAsia="zh-CN"/>
        </w:rPr>
        <w:t xml:space="preserve"> </w:t>
      </w:r>
      <w:r w:rsidR="00BE2765">
        <w:t>Thus, we propose:</w:t>
      </w:r>
    </w:p>
    <w:p w14:paraId="043FFCE6" w14:textId="574A7489" w:rsidR="00F04C41" w:rsidRPr="007311F1" w:rsidRDefault="00F04C41" w:rsidP="007311F1">
      <w:pPr>
        <w:pStyle w:val="BodyText"/>
        <w:rPr>
          <w:rFonts w:eastAsia="DengXian"/>
          <w:b/>
          <w:bCs/>
          <w:lang w:eastAsia="zh-CN"/>
        </w:rPr>
      </w:pPr>
      <w:r w:rsidRPr="003F09C6">
        <w:rPr>
          <w:rFonts w:eastAsia="DengXian" w:hint="eastAsia"/>
          <w:b/>
          <w:bCs/>
          <w:lang w:eastAsia="zh-CN"/>
        </w:rPr>
        <w:t>P</w:t>
      </w:r>
      <w:r w:rsidRPr="003F09C6">
        <w:rPr>
          <w:rFonts w:eastAsia="DengXian"/>
          <w:b/>
          <w:bCs/>
          <w:lang w:eastAsia="zh-CN"/>
        </w:rPr>
        <w:t xml:space="preserve">roposal </w:t>
      </w:r>
      <w:r>
        <w:rPr>
          <w:rFonts w:eastAsia="DengXian"/>
          <w:b/>
          <w:bCs/>
          <w:lang w:eastAsia="zh-CN"/>
        </w:rPr>
        <w:t>1</w:t>
      </w:r>
      <w:r w:rsidR="00AA02B2">
        <w:rPr>
          <w:rFonts w:eastAsia="DengXian"/>
          <w:b/>
          <w:bCs/>
          <w:lang w:eastAsia="zh-CN"/>
        </w:rPr>
        <w:t>1</w:t>
      </w:r>
      <w:r w:rsidRPr="003F09C6">
        <w:rPr>
          <w:rFonts w:eastAsia="DengXian"/>
          <w:b/>
          <w:bCs/>
          <w:lang w:eastAsia="zh-CN"/>
        </w:rPr>
        <w:t xml:space="preserve">: For Option B, </w:t>
      </w:r>
      <w:r w:rsidRPr="003F09C6">
        <w:rPr>
          <w:b/>
          <w:bCs/>
          <w:lang w:val="en-GB" w:eastAsia="zh-CN"/>
        </w:rPr>
        <w:t>after reporting applicability, t</w:t>
      </w:r>
      <w:r w:rsidRPr="003F09C6">
        <w:rPr>
          <w:b/>
          <w:bCs/>
          <w:lang w:eastAsia="zh-CN"/>
        </w:rPr>
        <w:t>he UE waits NW to send </w:t>
      </w:r>
      <w:proofErr w:type="spellStart"/>
      <w:r w:rsidRPr="003F09C6">
        <w:rPr>
          <w:b/>
          <w:bCs/>
          <w:i/>
          <w:iCs/>
          <w:lang w:eastAsia="zh-CN"/>
        </w:rPr>
        <w:t>RRCReconfiguration</w:t>
      </w:r>
      <w:proofErr w:type="spellEnd"/>
      <w:r w:rsidRPr="003F09C6">
        <w:rPr>
          <w:b/>
          <w:bCs/>
          <w:i/>
          <w:iCs/>
          <w:lang w:eastAsia="zh-CN"/>
        </w:rPr>
        <w:t xml:space="preserve"> </w:t>
      </w:r>
      <w:r w:rsidRPr="003F09C6">
        <w:rPr>
          <w:b/>
          <w:bCs/>
          <w:lang w:eastAsia="zh-CN"/>
        </w:rPr>
        <w:t xml:space="preserve">message with full inference configuration in </w:t>
      </w:r>
      <w:r w:rsidRPr="003F09C6">
        <w:rPr>
          <w:b/>
          <w:bCs/>
          <w:i/>
          <w:iCs/>
          <w:lang w:eastAsia="zh-CN"/>
        </w:rPr>
        <w:t>CSI-</w:t>
      </w:r>
      <w:proofErr w:type="spellStart"/>
      <w:r w:rsidRPr="003F09C6">
        <w:rPr>
          <w:b/>
          <w:bCs/>
          <w:i/>
          <w:iCs/>
          <w:lang w:eastAsia="zh-CN"/>
        </w:rPr>
        <w:t>ReportConfig</w:t>
      </w:r>
      <w:proofErr w:type="spellEnd"/>
      <w:r w:rsidRPr="003F09C6">
        <w:rPr>
          <w:b/>
          <w:bCs/>
          <w:i/>
          <w:iCs/>
          <w:lang w:eastAsia="zh-CN"/>
        </w:rPr>
        <w:t xml:space="preserve"> </w:t>
      </w:r>
      <w:r w:rsidRPr="003F09C6">
        <w:rPr>
          <w:b/>
          <w:bCs/>
          <w:lang w:eastAsia="zh-CN"/>
        </w:rPr>
        <w:t>before starting inference.</w:t>
      </w:r>
    </w:p>
    <w:p w14:paraId="3CA48832" w14:textId="79DDA991" w:rsidR="005747F2" w:rsidRDefault="00BF48F1" w:rsidP="005747F2">
      <w:pPr>
        <w:pStyle w:val="Heading3"/>
        <w:spacing w:before="180"/>
      </w:pPr>
      <w:r w:rsidRPr="00A040A6">
        <w:rPr>
          <w:sz w:val="24"/>
          <w:szCs w:val="18"/>
        </w:rPr>
        <w:t xml:space="preserve">2.3.2 </w:t>
      </w:r>
      <w:r w:rsidR="005747F2" w:rsidRPr="00A040A6">
        <w:rPr>
          <w:sz w:val="24"/>
          <w:szCs w:val="18"/>
          <w:lang w:eastAsia="zh-CN"/>
        </w:rPr>
        <w:t>Co-existence of option A and option B</w:t>
      </w:r>
      <w:r w:rsidR="00254D41" w:rsidRPr="00A040A6">
        <w:rPr>
          <w:sz w:val="24"/>
          <w:szCs w:val="18"/>
          <w:lang w:eastAsia="zh-CN"/>
        </w:rPr>
        <w:t xml:space="preserve"> </w:t>
      </w:r>
      <w:r w:rsidR="00254D41" w:rsidRPr="00135F06">
        <w:rPr>
          <w:sz w:val="22"/>
          <w:szCs w:val="16"/>
        </w:rPr>
        <w:t>(RRC-</w:t>
      </w:r>
      <w:r w:rsidR="00254D41">
        <w:rPr>
          <w:sz w:val="22"/>
          <w:szCs w:val="16"/>
        </w:rPr>
        <w:t>8</w:t>
      </w:r>
      <w:r w:rsidR="00254D41" w:rsidRPr="00135F06">
        <w:rPr>
          <w:sz w:val="22"/>
          <w:szCs w:val="16"/>
        </w:rPr>
        <w:t>)</w:t>
      </w:r>
    </w:p>
    <w:p w14:paraId="03F46247" w14:textId="528C43EE" w:rsidR="00373C64" w:rsidRDefault="00B13FAC" w:rsidP="00A55D9C">
      <w:pPr>
        <w:rPr>
          <w:lang w:val="en-GB"/>
        </w:rPr>
      </w:pPr>
      <w:r>
        <w:rPr>
          <w:lang w:val="en-GB"/>
        </w:rPr>
        <w:t>With</w:t>
      </w:r>
      <w:r w:rsidR="004D5CB1">
        <w:rPr>
          <w:lang w:val="en-GB"/>
        </w:rPr>
        <w:t xml:space="preserve"> RAN2#129b agreement</w:t>
      </w:r>
      <w:r>
        <w:rPr>
          <w:lang w:val="en-GB"/>
        </w:rPr>
        <w:t xml:space="preserve"> [</w:t>
      </w:r>
      <w:r w:rsidR="004D5CB1">
        <w:rPr>
          <w:lang w:val="en-GB"/>
        </w:rPr>
        <w:t>2</w:t>
      </w:r>
      <w:r>
        <w:rPr>
          <w:lang w:val="en-GB"/>
        </w:rPr>
        <w:t>] and Proposal 9</w:t>
      </w:r>
      <w:r w:rsidR="004D5CB1">
        <w:rPr>
          <w:lang w:val="en-GB"/>
        </w:rPr>
        <w:t>/10</w:t>
      </w:r>
      <w:r w:rsidR="007C0CA6">
        <w:rPr>
          <w:lang w:val="en-GB"/>
        </w:rPr>
        <w:t>/11</w:t>
      </w:r>
      <w:r>
        <w:rPr>
          <w:lang w:val="en-GB"/>
        </w:rPr>
        <w:t xml:space="preserve"> in this contribution, we think that option A and option B have the unified </w:t>
      </w:r>
      <w:r>
        <w:t>applicability</w:t>
      </w:r>
      <w:r>
        <w:rPr>
          <w:lang w:val="en-GB"/>
        </w:rPr>
        <w:t xml:space="preserve"> reporting procedure</w:t>
      </w:r>
      <w:r w:rsidR="00B47512">
        <w:rPr>
          <w:lang w:val="en-GB"/>
        </w:rPr>
        <w:t>. Therefore, option A can co-exist with option B.</w:t>
      </w:r>
      <w:r w:rsidR="00142B77">
        <w:rPr>
          <w:lang w:val="en-GB"/>
        </w:rPr>
        <w:t xml:space="preserve"> </w:t>
      </w:r>
    </w:p>
    <w:p w14:paraId="7FEBED9A" w14:textId="3137856F" w:rsidR="00142B77" w:rsidRDefault="00142B77" w:rsidP="00A55D9C">
      <w:pPr>
        <w:rPr>
          <w:lang w:val="en-GB"/>
        </w:rPr>
      </w:pPr>
      <w:r>
        <w:rPr>
          <w:lang w:val="en-GB"/>
        </w:rPr>
        <w:t xml:space="preserve">Meanwhile, we understand that some company may have concern that simultaneous configuration of option A and option B </w:t>
      </w:r>
      <w:r w:rsidR="004D321E">
        <w:rPr>
          <w:lang w:val="en-GB"/>
        </w:rPr>
        <w:t xml:space="preserve">in one </w:t>
      </w:r>
      <w:proofErr w:type="spellStart"/>
      <w:r w:rsidR="004D321E" w:rsidRPr="00461C43">
        <w:rPr>
          <w:i/>
          <w:iCs/>
          <w:lang w:val="en-GB"/>
        </w:rPr>
        <w:t>RRCReconfiguration</w:t>
      </w:r>
      <w:proofErr w:type="spellEnd"/>
      <w:r w:rsidR="004D321E">
        <w:rPr>
          <w:lang w:val="en-GB"/>
        </w:rPr>
        <w:t xml:space="preserve"> message </w:t>
      </w:r>
      <w:r>
        <w:rPr>
          <w:lang w:val="en-GB"/>
        </w:rPr>
        <w:t xml:space="preserve">may bring extra UE complexity. Thus, to allow more flexibility, we propose to introduce separate UE capability for option B. </w:t>
      </w:r>
    </w:p>
    <w:p w14:paraId="28292D2E" w14:textId="4E0F0115" w:rsidR="006F5618" w:rsidRPr="00FA723D" w:rsidRDefault="00142B77" w:rsidP="00FA723D">
      <w:pPr>
        <w:tabs>
          <w:tab w:val="left" w:pos="640"/>
        </w:tabs>
        <w:rPr>
          <w:b/>
          <w:bCs/>
        </w:rPr>
      </w:pPr>
      <w:r w:rsidRPr="00893E85">
        <w:rPr>
          <w:b/>
          <w:bCs/>
          <w:lang w:val="en-GB"/>
        </w:rPr>
        <w:lastRenderedPageBreak/>
        <w:t>Proposal 1</w:t>
      </w:r>
      <w:r w:rsidR="00CB3D5C">
        <w:rPr>
          <w:b/>
          <w:bCs/>
          <w:lang w:val="en-GB"/>
        </w:rPr>
        <w:t>2</w:t>
      </w:r>
      <w:r w:rsidRPr="00893E85">
        <w:rPr>
          <w:b/>
          <w:bCs/>
          <w:lang w:val="en-GB"/>
        </w:rPr>
        <w:t xml:space="preserve">: </w:t>
      </w:r>
      <w:r w:rsidR="00F71DFA" w:rsidRPr="00893E85">
        <w:rPr>
          <w:b/>
          <w:bCs/>
          <w:lang w:val="en-GB"/>
        </w:rPr>
        <w:t>RAN2 confirm</w:t>
      </w:r>
      <w:r w:rsidR="00893E85" w:rsidRPr="00893E85">
        <w:rPr>
          <w:b/>
          <w:bCs/>
          <w:lang w:val="en-GB"/>
        </w:rPr>
        <w:t xml:space="preserve"> that option A and option B can be configured in the same </w:t>
      </w:r>
      <w:proofErr w:type="spellStart"/>
      <w:r w:rsidR="00893E85" w:rsidRPr="00893E85">
        <w:rPr>
          <w:b/>
          <w:bCs/>
          <w:i/>
          <w:iCs/>
          <w:lang w:val="en-GB"/>
        </w:rPr>
        <w:t>RRCReconfiguration</w:t>
      </w:r>
      <w:proofErr w:type="spellEnd"/>
      <w:r w:rsidR="00893E85" w:rsidRPr="00893E85">
        <w:rPr>
          <w:b/>
          <w:bCs/>
          <w:lang w:val="en-GB"/>
        </w:rPr>
        <w:t xml:space="preserve"> message with the unified </w:t>
      </w:r>
      <w:r w:rsidR="00893E85" w:rsidRPr="00893E85">
        <w:rPr>
          <w:b/>
          <w:bCs/>
        </w:rPr>
        <w:t>applicability</w:t>
      </w:r>
      <w:r w:rsidR="00893E85" w:rsidRPr="00893E85">
        <w:rPr>
          <w:b/>
          <w:bCs/>
          <w:lang w:val="en-GB"/>
        </w:rPr>
        <w:t xml:space="preserve"> report procedure</w:t>
      </w:r>
      <w:r w:rsidR="00FA723D">
        <w:rPr>
          <w:b/>
          <w:bCs/>
          <w:lang w:val="en-GB"/>
        </w:rPr>
        <w:t>. A</w:t>
      </w:r>
      <w:r w:rsidR="00893E85">
        <w:rPr>
          <w:b/>
          <w:bCs/>
          <w:lang w:val="en-GB"/>
        </w:rPr>
        <w:t>nd a separate UE capability is introduced for option B</w:t>
      </w:r>
      <w:r w:rsidR="00FA723D">
        <w:rPr>
          <w:b/>
          <w:bCs/>
          <w:lang w:val="en-GB"/>
        </w:rPr>
        <w:t xml:space="preserve"> </w:t>
      </w:r>
      <w:r w:rsidR="00FA723D" w:rsidRPr="00FA723D">
        <w:rPr>
          <w:b/>
          <w:bCs/>
          <w:lang w:val="en-GB"/>
        </w:rPr>
        <w:t>to allow more flexibility</w:t>
      </w:r>
      <w:r w:rsidR="00893E85" w:rsidRPr="00FA723D">
        <w:rPr>
          <w:b/>
          <w:bCs/>
          <w:lang w:val="en-GB"/>
        </w:rPr>
        <w:t>.</w:t>
      </w:r>
      <w:r w:rsidR="00F71DFA" w:rsidRPr="00FA723D">
        <w:rPr>
          <w:b/>
          <w:bCs/>
          <w:lang w:val="en-GB"/>
        </w:rPr>
        <w:t xml:space="preserve"> </w:t>
      </w:r>
    </w:p>
    <w:p w14:paraId="3A989EB9" w14:textId="1EC98653" w:rsidR="00FA723D" w:rsidRDefault="00794481" w:rsidP="00631364">
      <w:pPr>
        <w:pStyle w:val="Heading2"/>
      </w:pPr>
      <w:r>
        <w:t>2.</w:t>
      </w:r>
      <w:r w:rsidR="00015775">
        <w:t>4</w:t>
      </w:r>
      <w:r>
        <w:t xml:space="preserve"> </w:t>
      </w:r>
      <w:r w:rsidR="00C56141">
        <w:t>Simple</w:t>
      </w:r>
      <w:r w:rsidR="00FA723D">
        <w:t xml:space="preserve"> cause </w:t>
      </w:r>
      <w:r w:rsidR="00C56141">
        <w:t>indication of</w:t>
      </w:r>
      <w:r w:rsidR="00FA723D">
        <w:t xml:space="preserve"> </w:t>
      </w:r>
      <w:r w:rsidR="00C56141">
        <w:t>in</w:t>
      </w:r>
      <w:r w:rsidR="00FA723D">
        <w:t>-applicability</w:t>
      </w:r>
      <w:r w:rsidR="00D422E0">
        <w:t xml:space="preserve"> (RRC-1)</w:t>
      </w:r>
    </w:p>
    <w:p w14:paraId="78A814CF" w14:textId="745B07A8" w:rsidR="00467B12" w:rsidRDefault="00467B12" w:rsidP="00467B12">
      <w:pPr>
        <w:rPr>
          <w:lang w:val="en-GB"/>
        </w:rPr>
      </w:pPr>
      <w:r>
        <w:rPr>
          <w:lang w:val="en-GB"/>
        </w:rPr>
        <w:t>In RAN2#129</w:t>
      </w:r>
      <w:r w:rsidR="009E2295">
        <w:rPr>
          <w:lang w:val="en-GB"/>
        </w:rPr>
        <w:t>b</w:t>
      </w:r>
      <w:r>
        <w:rPr>
          <w:lang w:val="en-GB"/>
        </w:rPr>
        <w:t xml:space="preserve"> [2], it was </w:t>
      </w:r>
      <w:r w:rsidR="00DF23C4">
        <w:rPr>
          <w:lang w:val="en-GB"/>
        </w:rPr>
        <w:t xml:space="preserve">discussed </w:t>
      </w:r>
      <w:r>
        <w:rPr>
          <w:lang w:val="en-GB"/>
        </w:rPr>
        <w:t>whether UE can explicitly report cause for non-applicability</w:t>
      </w:r>
      <w:r w:rsidR="00884E39">
        <w:rPr>
          <w:lang w:val="en-GB"/>
        </w:rPr>
        <w:t>. Due to diverse option</w:t>
      </w:r>
      <w:r w:rsidR="00E970A3">
        <w:rPr>
          <w:lang w:val="en-GB"/>
        </w:rPr>
        <w:t>, RAN2 made the following compromised agreement:</w:t>
      </w:r>
    </w:p>
    <w:p w14:paraId="3DC3A4F9" w14:textId="77777777" w:rsidR="00055985" w:rsidRPr="00D54046" w:rsidRDefault="00055985" w:rsidP="00055985">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D54046">
        <w:t xml:space="preserve">Agreements on applicability reporting </w:t>
      </w:r>
    </w:p>
    <w:p w14:paraId="159CAFD6" w14:textId="77777777" w:rsidR="00055985" w:rsidRPr="00D54046" w:rsidRDefault="00055985" w:rsidP="00810D28">
      <w:pPr>
        <w:pStyle w:val="Agreement"/>
        <w:numPr>
          <w:ilvl w:val="0"/>
          <w:numId w:val="79"/>
        </w:numPr>
        <w:pBdr>
          <w:top w:val="single" w:sz="4" w:space="1" w:color="auto"/>
          <w:left w:val="single" w:sz="4" w:space="4" w:color="auto"/>
          <w:bottom w:val="single" w:sz="4" w:space="1" w:color="auto"/>
          <w:right w:val="single" w:sz="4" w:space="4" w:color="auto"/>
        </w:pBdr>
        <w:spacing w:after="180"/>
        <w:rPr>
          <w:b w:val="0"/>
          <w:bCs/>
        </w:rPr>
      </w:pPr>
      <w:r w:rsidRPr="00D54046">
        <w:rPr>
          <w:b w:val="0"/>
          <w:bCs/>
        </w:rPr>
        <w:t>Together with inapplicability reporting, UE further indicates a simple cause value of inapplicability FFS how to define this simple cause related to model availability and how we capture it in the spec</w:t>
      </w:r>
    </w:p>
    <w:p w14:paraId="3E7B329B" w14:textId="230CC6EE" w:rsidR="003D67D1" w:rsidRDefault="00810D28" w:rsidP="00810D28">
      <w:pPr>
        <w:rPr>
          <w:lang w:val="en-GB" w:eastAsia="zh-CN"/>
        </w:rPr>
      </w:pPr>
      <w:r>
        <w:rPr>
          <w:lang w:val="en-GB" w:eastAsia="zh-CN"/>
        </w:rPr>
        <w:t xml:space="preserve">In our understanding, the cause value to the NW is </w:t>
      </w:r>
      <w:r w:rsidR="0071563E">
        <w:rPr>
          <w:lang w:val="en-GB" w:eastAsia="zh-CN"/>
        </w:rPr>
        <w:t xml:space="preserve">intended </w:t>
      </w:r>
      <w:r>
        <w:rPr>
          <w:lang w:val="en-GB" w:eastAsia="zh-CN"/>
        </w:rPr>
        <w:t xml:space="preserve">to indicate whether NW can expect that the inapplicable </w:t>
      </w:r>
      <w:r w:rsidRPr="00810D28">
        <w:rPr>
          <w:i/>
          <w:iCs/>
          <w:lang w:val="en-GB" w:eastAsia="zh-CN"/>
        </w:rPr>
        <w:t>CSI-</w:t>
      </w:r>
      <w:proofErr w:type="spellStart"/>
      <w:r w:rsidRPr="00810D28">
        <w:rPr>
          <w:i/>
          <w:iCs/>
          <w:lang w:val="en-GB" w:eastAsia="zh-CN"/>
        </w:rPr>
        <w:t>ReportConfig</w:t>
      </w:r>
      <w:proofErr w:type="spellEnd"/>
      <w:r>
        <w:rPr>
          <w:lang w:val="en-GB" w:eastAsia="zh-CN"/>
        </w:rPr>
        <w:t xml:space="preserve"> </w:t>
      </w:r>
      <w:r w:rsidR="00C6165F">
        <w:rPr>
          <w:lang w:val="en-GB" w:eastAsia="zh-CN"/>
        </w:rPr>
        <w:t>will</w:t>
      </w:r>
      <w:r>
        <w:rPr>
          <w:lang w:val="en-GB" w:eastAsia="zh-CN"/>
        </w:rPr>
        <w:t xml:space="preserve"> become applicable after some time duration</w:t>
      </w:r>
      <w:r w:rsidR="00D808D1">
        <w:rPr>
          <w:lang w:val="en-GB" w:eastAsia="zh-CN"/>
        </w:rPr>
        <w:t xml:space="preserve">, so that NW </w:t>
      </w:r>
      <w:r w:rsidR="00D808D1">
        <w:rPr>
          <w:lang w:eastAsia="zh-CN"/>
        </w:rPr>
        <w:t xml:space="preserve">can just wait </w:t>
      </w:r>
      <w:r w:rsidR="00CB665E">
        <w:rPr>
          <w:lang w:eastAsia="zh-CN"/>
        </w:rPr>
        <w:t>the model to be available in local device for inference</w:t>
      </w:r>
      <w:r w:rsidR="00D808D1">
        <w:rPr>
          <w:lang w:eastAsia="zh-CN"/>
        </w:rPr>
        <w:t xml:space="preserve"> </w:t>
      </w:r>
      <w:r w:rsidR="00CB665E">
        <w:rPr>
          <w:lang w:eastAsia="zh-CN"/>
        </w:rPr>
        <w:t xml:space="preserve">(without need of </w:t>
      </w:r>
      <w:r w:rsidR="00D808D1">
        <w:rPr>
          <w:lang w:eastAsia="zh-CN"/>
        </w:rPr>
        <w:t>reconfiguration</w:t>
      </w:r>
      <w:r w:rsidR="00CB665E">
        <w:rPr>
          <w:lang w:eastAsia="zh-CN"/>
        </w:rPr>
        <w:t xml:space="preserve"> of inference)</w:t>
      </w:r>
      <w:r>
        <w:rPr>
          <w:lang w:val="en-GB" w:eastAsia="zh-CN"/>
        </w:rPr>
        <w:t>.</w:t>
      </w:r>
    </w:p>
    <w:p w14:paraId="19235B1A" w14:textId="3E65A1DC" w:rsidR="003D67D1" w:rsidRDefault="003D67D1" w:rsidP="003D67D1">
      <w:pPr>
        <w:tabs>
          <w:tab w:val="left" w:pos="640"/>
        </w:tabs>
        <w:rPr>
          <w:b/>
          <w:bCs/>
          <w:lang w:val="en-GB" w:eastAsia="zh-CN"/>
        </w:rPr>
      </w:pPr>
      <w:r w:rsidRPr="00655923">
        <w:rPr>
          <w:b/>
          <w:bCs/>
          <w:lang w:val="en-GB"/>
        </w:rPr>
        <w:t xml:space="preserve">Observation </w:t>
      </w:r>
      <w:r>
        <w:rPr>
          <w:b/>
          <w:bCs/>
          <w:lang w:val="en-GB"/>
        </w:rPr>
        <w:t>6</w:t>
      </w:r>
      <w:r w:rsidRPr="00655923">
        <w:rPr>
          <w:b/>
          <w:bCs/>
          <w:lang w:val="en-GB"/>
        </w:rPr>
        <w:t xml:space="preserve">: </w:t>
      </w:r>
      <w:r w:rsidR="00E22F0A" w:rsidRPr="00851EA9">
        <w:rPr>
          <w:b/>
          <w:bCs/>
          <w:lang w:val="en-GB" w:eastAsia="zh-CN"/>
        </w:rPr>
        <w:t xml:space="preserve">The cause value to the NW is </w:t>
      </w:r>
      <w:r w:rsidR="005F1D81">
        <w:rPr>
          <w:b/>
          <w:bCs/>
          <w:lang w:val="en-GB" w:eastAsia="zh-CN"/>
        </w:rPr>
        <w:t xml:space="preserve">intended </w:t>
      </w:r>
      <w:r w:rsidR="00E22F0A" w:rsidRPr="00851EA9">
        <w:rPr>
          <w:b/>
          <w:bCs/>
          <w:lang w:val="en-GB" w:eastAsia="zh-CN"/>
        </w:rPr>
        <w:t xml:space="preserve">to indicate whether NW can expect that the inapplicable </w:t>
      </w:r>
      <w:r w:rsidR="00E22F0A" w:rsidRPr="00851EA9">
        <w:rPr>
          <w:b/>
          <w:bCs/>
          <w:i/>
          <w:iCs/>
          <w:lang w:val="en-GB" w:eastAsia="zh-CN"/>
        </w:rPr>
        <w:t>CSI-</w:t>
      </w:r>
      <w:proofErr w:type="spellStart"/>
      <w:r w:rsidR="00E22F0A" w:rsidRPr="00851EA9">
        <w:rPr>
          <w:b/>
          <w:bCs/>
          <w:i/>
          <w:iCs/>
          <w:lang w:val="en-GB" w:eastAsia="zh-CN"/>
        </w:rPr>
        <w:t>ReportConfig</w:t>
      </w:r>
      <w:proofErr w:type="spellEnd"/>
      <w:r w:rsidR="00E22F0A" w:rsidRPr="00851EA9">
        <w:rPr>
          <w:b/>
          <w:bCs/>
          <w:lang w:val="en-GB" w:eastAsia="zh-CN"/>
        </w:rPr>
        <w:t xml:space="preserve"> will become applicable after some time duration, so that NW </w:t>
      </w:r>
      <w:r w:rsidR="00E22F0A" w:rsidRPr="00851EA9">
        <w:rPr>
          <w:b/>
          <w:bCs/>
          <w:lang w:eastAsia="zh-CN"/>
        </w:rPr>
        <w:t>can just wait the model to be available in local device for inference (without need of reconfiguration of inference)</w:t>
      </w:r>
      <w:r w:rsidR="00E22F0A" w:rsidRPr="00851EA9">
        <w:rPr>
          <w:b/>
          <w:bCs/>
          <w:lang w:val="en-GB" w:eastAsia="zh-CN"/>
        </w:rPr>
        <w:t>.</w:t>
      </w:r>
    </w:p>
    <w:p w14:paraId="2C6218DD" w14:textId="69F46B42" w:rsidR="006728E1" w:rsidRPr="006728E1" w:rsidRDefault="006728E1" w:rsidP="006728E1">
      <w:pPr>
        <w:jc w:val="center"/>
        <w:rPr>
          <w:sz w:val="22"/>
          <w:szCs w:val="22"/>
          <w:lang w:val="en-GB"/>
        </w:rPr>
      </w:pPr>
      <w:r w:rsidRPr="00C13756">
        <w:rPr>
          <w:noProof/>
          <w:sz w:val="22"/>
          <w:szCs w:val="22"/>
          <w:lang w:val="en-GB"/>
        </w:rPr>
        <w:drawing>
          <wp:inline distT="0" distB="0" distL="0" distR="0" wp14:anchorId="79ADB4AA" wp14:editId="17F8E23C">
            <wp:extent cx="1722329" cy="1824103"/>
            <wp:effectExtent l="0" t="0" r="5080" b="5080"/>
            <wp:docPr id="1698633147" name="Picture 1"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633147" name="Picture 1" descr="A screen shot of a computer&#10;&#10;AI-generated content may be incorrect."/>
                    <pic:cNvPicPr/>
                  </pic:nvPicPr>
                  <pic:blipFill>
                    <a:blip r:embed="rId10"/>
                    <a:stretch>
                      <a:fillRect/>
                    </a:stretch>
                  </pic:blipFill>
                  <pic:spPr>
                    <a:xfrm>
                      <a:off x="0" y="0"/>
                      <a:ext cx="1742037" cy="1844975"/>
                    </a:xfrm>
                    <a:prstGeom prst="rect">
                      <a:avLst/>
                    </a:prstGeom>
                  </pic:spPr>
                </pic:pic>
              </a:graphicData>
            </a:graphic>
          </wp:inline>
        </w:drawing>
      </w:r>
    </w:p>
    <w:p w14:paraId="4A60ABDA" w14:textId="33C3EFE0" w:rsidR="006728E1" w:rsidRPr="006728E1" w:rsidRDefault="006728E1" w:rsidP="006728E1">
      <w:pPr>
        <w:jc w:val="center"/>
        <w:rPr>
          <w:b/>
          <w:bCs/>
        </w:rPr>
      </w:pPr>
      <w:r w:rsidRPr="006728E1">
        <w:rPr>
          <w:b/>
          <w:bCs/>
        </w:rPr>
        <w:tab/>
        <w:t>Fig</w:t>
      </w:r>
      <w:r w:rsidR="00EF269F">
        <w:rPr>
          <w:b/>
          <w:bCs/>
        </w:rPr>
        <w:t>ure.3</w:t>
      </w:r>
      <w:r w:rsidRPr="006728E1">
        <w:rPr>
          <w:b/>
          <w:bCs/>
        </w:rPr>
        <w:t xml:space="preserve"> Different stage of AI model storage and corresponding transfer time requirement </w:t>
      </w:r>
    </w:p>
    <w:p w14:paraId="0FE43A63" w14:textId="2C2BBE39" w:rsidR="006728E1" w:rsidRPr="006728E1" w:rsidRDefault="00245E69" w:rsidP="006728E1">
      <w:pPr>
        <w:rPr>
          <w:lang w:val="en-GB" w:eastAsia="zh-CN"/>
        </w:rPr>
      </w:pPr>
      <w:r>
        <w:rPr>
          <w:lang w:val="en-GB" w:eastAsia="zh-CN"/>
        </w:rPr>
        <w:t>Our understanding on how the model becomes available in local device for inference operation is illustrated in Figure. 3.</w:t>
      </w:r>
      <w:r w:rsidR="006728E1">
        <w:rPr>
          <w:lang w:val="en-GB" w:eastAsia="zh-CN"/>
        </w:rPr>
        <w:t xml:space="preserve"> </w:t>
      </w:r>
      <w:r w:rsidR="006728E1" w:rsidRPr="006728E1">
        <w:rPr>
          <w:lang w:val="en-GB" w:eastAsia="zh-CN"/>
        </w:rPr>
        <w:t>The AI model inference timeline depends on factors such as memory structure and size, model parameter size and inference delay. Due to the large storage requirement of different model parameters, the model can be stored in various locations and different time is required to move the model for inference</w:t>
      </w:r>
      <w:r w:rsidR="006728E1">
        <w:rPr>
          <w:lang w:val="en-GB" w:eastAsia="zh-CN"/>
        </w:rPr>
        <w:t>:</w:t>
      </w:r>
    </w:p>
    <w:p w14:paraId="41A0B212" w14:textId="77777777" w:rsidR="006728E1" w:rsidRPr="006728E1" w:rsidRDefault="006728E1" w:rsidP="006728E1">
      <w:pPr>
        <w:pStyle w:val="ListParagraph"/>
        <w:numPr>
          <w:ilvl w:val="0"/>
          <w:numId w:val="67"/>
        </w:numPr>
        <w:ind w:firstLineChars="0"/>
        <w:rPr>
          <w:bCs/>
        </w:rPr>
      </w:pPr>
      <w:r w:rsidRPr="006728E1">
        <w:rPr>
          <w:bCs/>
        </w:rPr>
        <w:t xml:space="preserve">Most trained AI models are stored in the cloud. For each use case, different models can be trained based on factors like association ID, scenarios, configurations, and UE side additional conditions such as UE speed. </w:t>
      </w:r>
    </w:p>
    <w:p w14:paraId="4CDC28AA" w14:textId="77777777" w:rsidR="006728E1" w:rsidRPr="006728E1" w:rsidRDefault="006728E1" w:rsidP="006728E1">
      <w:pPr>
        <w:pStyle w:val="ListParagraph"/>
        <w:numPr>
          <w:ilvl w:val="0"/>
          <w:numId w:val="67"/>
        </w:numPr>
        <w:ind w:firstLineChars="0"/>
        <w:rPr>
          <w:bCs/>
        </w:rPr>
      </w:pPr>
      <w:r w:rsidRPr="006728E1">
        <w:rPr>
          <w:bCs/>
        </w:rPr>
        <w:t xml:space="preserve">Model(s) are downloaded to UE devices based on different use cases. The models are first stored in the non-volatile memory (NVM). The download process from the cloud to the device may requires up to several hundreds of </w:t>
      </w:r>
      <w:proofErr w:type="spellStart"/>
      <w:r w:rsidRPr="006728E1">
        <w:rPr>
          <w:bCs/>
        </w:rPr>
        <w:t>ms</w:t>
      </w:r>
      <w:proofErr w:type="spellEnd"/>
      <w:r w:rsidRPr="006728E1">
        <w:rPr>
          <w:bCs/>
        </w:rPr>
        <w:t xml:space="preserve"> or longer. </w:t>
      </w:r>
    </w:p>
    <w:p w14:paraId="3510F094" w14:textId="77777777" w:rsidR="006728E1" w:rsidRPr="006728E1" w:rsidRDefault="006728E1" w:rsidP="006728E1">
      <w:pPr>
        <w:pStyle w:val="ListParagraph"/>
        <w:numPr>
          <w:ilvl w:val="0"/>
          <w:numId w:val="67"/>
        </w:numPr>
        <w:ind w:firstLineChars="0"/>
        <w:rPr>
          <w:bCs/>
        </w:rPr>
      </w:pPr>
      <w:r w:rsidRPr="006728E1">
        <w:rPr>
          <w:bCs/>
        </w:rPr>
        <w:t xml:space="preserve">When the model is activated, the UE moves the model parameters from NVM to off-chip memory such as DRAM. The time required for this operation depends on the model size and memory’s read/write speed and may require up to several tens of </w:t>
      </w:r>
      <w:proofErr w:type="spellStart"/>
      <w:r w:rsidRPr="006728E1">
        <w:rPr>
          <w:bCs/>
        </w:rPr>
        <w:t>ms</w:t>
      </w:r>
      <w:proofErr w:type="spellEnd"/>
      <w:r w:rsidRPr="006728E1">
        <w:rPr>
          <w:bCs/>
        </w:rPr>
        <w:t xml:space="preserve"> or longer. </w:t>
      </w:r>
    </w:p>
    <w:p w14:paraId="65EA2A0A" w14:textId="77777777" w:rsidR="006728E1" w:rsidRPr="006728E1" w:rsidRDefault="006728E1" w:rsidP="006728E1">
      <w:pPr>
        <w:pStyle w:val="ListParagraph"/>
        <w:numPr>
          <w:ilvl w:val="0"/>
          <w:numId w:val="67"/>
        </w:numPr>
        <w:ind w:firstLineChars="0"/>
        <w:rPr>
          <w:bCs/>
        </w:rPr>
      </w:pPr>
      <w:r w:rsidRPr="006728E1">
        <w:rPr>
          <w:bCs/>
        </w:rPr>
        <w:t xml:space="preserve">Model inferencing operation is performed with on-chip memory, and it typically much faster to transfer model from off-chip memory to on-chip memory, and this process usually takes on the order of </w:t>
      </w:r>
      <w:proofErr w:type="spellStart"/>
      <w:r w:rsidRPr="006728E1">
        <w:rPr>
          <w:bCs/>
        </w:rPr>
        <w:t>ms.</w:t>
      </w:r>
      <w:proofErr w:type="spellEnd"/>
      <w:r w:rsidRPr="006728E1">
        <w:rPr>
          <w:bCs/>
        </w:rPr>
        <w:t xml:space="preserve">  </w:t>
      </w:r>
    </w:p>
    <w:p w14:paraId="2DD735FD" w14:textId="147E7448" w:rsidR="00467B12" w:rsidRDefault="006728E1" w:rsidP="00810D28">
      <w:pPr>
        <w:rPr>
          <w:lang w:eastAsia="zh-CN"/>
        </w:rPr>
      </w:pPr>
      <w:r>
        <w:rPr>
          <w:lang w:val="en-GB" w:eastAsia="zh-CN"/>
        </w:rPr>
        <w:t xml:space="preserve">According to Figure.3, we think that the UE may </w:t>
      </w:r>
      <w:r>
        <w:rPr>
          <w:lang w:eastAsia="zh-CN"/>
        </w:rPr>
        <w:t>report the simple cause value between the time that model is available in server and the time before the model is available in its on-chip memory for inference because the UE can have a well estimation on how long such duration is. It doesn’t make sense to report the cause value before the model is available in server because the time to complete model training is difficult to estimate.</w:t>
      </w:r>
      <w:r w:rsidR="00467B12">
        <w:rPr>
          <w:lang w:eastAsia="zh-CN"/>
        </w:rPr>
        <w:t xml:space="preserve"> </w:t>
      </w:r>
    </w:p>
    <w:p w14:paraId="0E6873A0" w14:textId="5CF2B19B" w:rsidR="00BC628D" w:rsidRPr="00FF34DA" w:rsidRDefault="00637856" w:rsidP="00BC628D">
      <w:pPr>
        <w:rPr>
          <w:lang w:val="en-GB" w:eastAsia="zh-CN"/>
        </w:rPr>
      </w:pPr>
      <w:r w:rsidRPr="00655923">
        <w:rPr>
          <w:b/>
          <w:bCs/>
          <w:lang w:val="en-GB"/>
        </w:rPr>
        <w:lastRenderedPageBreak/>
        <w:t xml:space="preserve">Observation </w:t>
      </w:r>
      <w:r>
        <w:rPr>
          <w:b/>
          <w:bCs/>
          <w:lang w:val="en-GB"/>
        </w:rPr>
        <w:t>7</w:t>
      </w:r>
      <w:r w:rsidRPr="00655923">
        <w:rPr>
          <w:b/>
          <w:bCs/>
          <w:lang w:val="en-GB"/>
        </w:rPr>
        <w:t xml:space="preserve">: </w:t>
      </w:r>
      <w:r w:rsidR="005303EA" w:rsidRPr="006F7D75">
        <w:rPr>
          <w:b/>
          <w:bCs/>
          <w:lang w:eastAsia="zh-CN"/>
        </w:rPr>
        <w:t>Between the time that model is available in server and the time before the model is available in its on-chip memory for inference</w:t>
      </w:r>
      <w:r w:rsidR="00BC4250" w:rsidRPr="006F7D75">
        <w:rPr>
          <w:b/>
          <w:bCs/>
          <w:lang w:eastAsia="zh-CN"/>
        </w:rPr>
        <w:t>,</w:t>
      </w:r>
      <w:r w:rsidR="005303EA" w:rsidRPr="006F7D75">
        <w:rPr>
          <w:b/>
          <w:bCs/>
          <w:lang w:eastAsia="zh-CN"/>
        </w:rPr>
        <w:t xml:space="preserve"> the </w:t>
      </w:r>
      <w:r w:rsidR="00BC4250" w:rsidRPr="006F7D75">
        <w:rPr>
          <w:b/>
          <w:bCs/>
          <w:lang w:val="en-GB" w:eastAsia="zh-CN"/>
        </w:rPr>
        <w:t xml:space="preserve">NW can expect that the inapplicable </w:t>
      </w:r>
      <w:r w:rsidR="00BC4250" w:rsidRPr="006F7D75">
        <w:rPr>
          <w:b/>
          <w:bCs/>
          <w:i/>
          <w:iCs/>
          <w:lang w:val="en-GB" w:eastAsia="zh-CN"/>
        </w:rPr>
        <w:t>CSI-</w:t>
      </w:r>
      <w:proofErr w:type="spellStart"/>
      <w:r w:rsidR="00BC4250" w:rsidRPr="006F7D75">
        <w:rPr>
          <w:b/>
          <w:bCs/>
          <w:i/>
          <w:iCs/>
          <w:lang w:val="en-GB" w:eastAsia="zh-CN"/>
        </w:rPr>
        <w:t>ReportConfig</w:t>
      </w:r>
      <w:proofErr w:type="spellEnd"/>
      <w:r w:rsidR="00BC4250" w:rsidRPr="006F7D75">
        <w:rPr>
          <w:b/>
          <w:bCs/>
          <w:lang w:val="en-GB" w:eastAsia="zh-CN"/>
        </w:rPr>
        <w:t xml:space="preserve"> will become applicable</w:t>
      </w:r>
      <w:r w:rsidR="000D7C29" w:rsidRPr="006F7D75">
        <w:rPr>
          <w:b/>
          <w:bCs/>
          <w:lang w:val="en-GB" w:eastAsia="zh-CN"/>
        </w:rPr>
        <w:t xml:space="preserve"> shor</w:t>
      </w:r>
      <w:r w:rsidR="006F7D75">
        <w:rPr>
          <w:b/>
          <w:bCs/>
          <w:lang w:val="en-GB" w:eastAsia="zh-CN"/>
        </w:rPr>
        <w:t>t</w:t>
      </w:r>
      <w:r w:rsidR="000D7C29" w:rsidRPr="006F7D75">
        <w:rPr>
          <w:b/>
          <w:bCs/>
          <w:lang w:val="en-GB" w:eastAsia="zh-CN"/>
        </w:rPr>
        <w:t>ly.</w:t>
      </w:r>
      <w:r w:rsidR="00BC628D">
        <w:rPr>
          <w:b/>
          <w:bCs/>
          <w:lang w:val="en-GB" w:eastAsia="zh-CN"/>
        </w:rPr>
        <w:t xml:space="preserve"> </w:t>
      </w:r>
      <w:r w:rsidR="00CA5E74">
        <w:rPr>
          <w:b/>
          <w:bCs/>
          <w:lang w:val="en-GB" w:eastAsia="zh-CN"/>
        </w:rPr>
        <w:t xml:space="preserve">While it is </w:t>
      </w:r>
      <w:r w:rsidR="00BC628D">
        <w:rPr>
          <w:b/>
          <w:bCs/>
          <w:lang w:val="en-GB" w:eastAsia="zh-CN"/>
        </w:rPr>
        <w:t xml:space="preserve">difficult </w:t>
      </w:r>
      <w:r w:rsidR="00CA5E74">
        <w:rPr>
          <w:b/>
          <w:bCs/>
          <w:lang w:val="en-GB" w:eastAsia="zh-CN"/>
        </w:rPr>
        <w:t xml:space="preserve">for the UE </w:t>
      </w:r>
      <w:r w:rsidR="00BC628D">
        <w:rPr>
          <w:b/>
          <w:bCs/>
          <w:lang w:val="en-GB" w:eastAsia="zh-CN"/>
        </w:rPr>
        <w:t xml:space="preserve">to estimate </w:t>
      </w:r>
      <w:r w:rsidR="00CA5E74">
        <w:rPr>
          <w:b/>
          <w:bCs/>
          <w:lang w:val="en-GB" w:eastAsia="zh-CN"/>
        </w:rPr>
        <w:t xml:space="preserve">when the model </w:t>
      </w:r>
      <w:r w:rsidR="00FF34DA">
        <w:rPr>
          <w:b/>
          <w:bCs/>
          <w:lang w:val="en-GB" w:eastAsia="zh-CN"/>
        </w:rPr>
        <w:t xml:space="preserve">training is </w:t>
      </w:r>
      <w:r w:rsidR="00CA5E74">
        <w:rPr>
          <w:b/>
          <w:bCs/>
          <w:lang w:val="en-GB" w:eastAsia="zh-CN"/>
        </w:rPr>
        <w:t>complet</w:t>
      </w:r>
      <w:r w:rsidR="00FF34DA">
        <w:rPr>
          <w:b/>
          <w:bCs/>
          <w:lang w:val="en-GB" w:eastAsia="zh-CN"/>
        </w:rPr>
        <w:t>e (i.e. available in server).</w:t>
      </w:r>
    </w:p>
    <w:p w14:paraId="27A9F50A" w14:textId="3E569CAF" w:rsidR="00B5734E" w:rsidRDefault="00467B12" w:rsidP="00467B12">
      <w:pPr>
        <w:rPr>
          <w:lang w:eastAsia="zh-CN"/>
        </w:rPr>
      </w:pPr>
      <w:r>
        <w:rPr>
          <w:lang w:eastAsia="zh-CN"/>
        </w:rPr>
        <w:t xml:space="preserve">Thus, to facilitate NW taking suitable action, we propose </w:t>
      </w:r>
      <w:r w:rsidR="00B5734E">
        <w:rPr>
          <w:lang w:eastAsia="zh-CN"/>
        </w:rPr>
        <w:t>to introduce the following 1</w:t>
      </w:r>
      <w:r w:rsidR="00582C72">
        <w:rPr>
          <w:lang w:eastAsia="zh-CN"/>
        </w:rPr>
        <w:t>-</w:t>
      </w:r>
      <w:r w:rsidR="00B5734E">
        <w:rPr>
          <w:lang w:eastAsia="zh-CN"/>
        </w:rPr>
        <w:t>bit simple cause value:</w:t>
      </w:r>
    </w:p>
    <w:p w14:paraId="1EA95360" w14:textId="3F671685" w:rsidR="0002612B" w:rsidRPr="00413A19" w:rsidRDefault="00B5734E" w:rsidP="00C04B67">
      <w:pPr>
        <w:pStyle w:val="ListParagraph"/>
        <w:numPr>
          <w:ilvl w:val="0"/>
          <w:numId w:val="81"/>
        </w:numPr>
        <w:ind w:left="649" w:firstLineChars="0"/>
        <w:rPr>
          <w:lang w:eastAsia="zh-CN"/>
        </w:rPr>
      </w:pPr>
      <w:r w:rsidRPr="00413A19">
        <w:rPr>
          <w:lang w:eastAsia="zh-CN"/>
        </w:rPr>
        <w:t>“1” indicate that model training is complete</w:t>
      </w:r>
      <w:r w:rsidR="00D25071">
        <w:rPr>
          <w:lang w:eastAsia="zh-CN"/>
        </w:rPr>
        <w:t xml:space="preserve"> (i.e. at least available in UE server)</w:t>
      </w:r>
      <w:r w:rsidRPr="00413A19">
        <w:rPr>
          <w:lang w:eastAsia="zh-CN"/>
        </w:rPr>
        <w:t xml:space="preserve"> but requires additional </w:t>
      </w:r>
      <w:r w:rsidR="00993486">
        <w:rPr>
          <w:lang w:eastAsia="zh-CN"/>
        </w:rPr>
        <w:t xml:space="preserve">time </w:t>
      </w:r>
      <w:r w:rsidRPr="00413A19">
        <w:t>before ready for inference in local device</w:t>
      </w:r>
      <w:r w:rsidR="00F76B3A">
        <w:t xml:space="preserve"> </w:t>
      </w:r>
      <w:r w:rsidR="00F76B3A">
        <w:rPr>
          <w:lang w:eastAsia="zh-CN"/>
        </w:rPr>
        <w:t xml:space="preserve">(e.g. </w:t>
      </w:r>
      <w:r w:rsidR="005F29B1">
        <w:rPr>
          <w:lang w:eastAsia="zh-CN"/>
        </w:rPr>
        <w:t>download in on-chip memory</w:t>
      </w:r>
      <w:r w:rsidR="00F76B3A">
        <w:rPr>
          <w:lang w:eastAsia="zh-CN"/>
        </w:rPr>
        <w:t>)</w:t>
      </w:r>
      <w:r w:rsidR="0002612B" w:rsidRPr="00413A19">
        <w:t xml:space="preserve">. And NW can expect </w:t>
      </w:r>
      <w:r w:rsidR="00B553F2" w:rsidRPr="00413A19">
        <w:rPr>
          <w:lang w:val="en-GB" w:eastAsia="zh-CN"/>
        </w:rPr>
        <w:t xml:space="preserve">the UE will </w:t>
      </w:r>
      <w:r w:rsidR="00521581">
        <w:rPr>
          <w:lang w:val="en-GB" w:eastAsia="zh-CN"/>
        </w:rPr>
        <w:t>update</w:t>
      </w:r>
      <w:r w:rsidR="00B553F2" w:rsidRPr="00413A19">
        <w:rPr>
          <w:lang w:val="en-GB" w:eastAsia="zh-CN"/>
        </w:rPr>
        <w:t xml:space="preserve"> its applicability in UAI</w:t>
      </w:r>
      <w:r w:rsidR="0002612B" w:rsidRPr="00413A19">
        <w:rPr>
          <w:lang w:val="en-GB" w:eastAsia="zh-CN"/>
        </w:rPr>
        <w:t xml:space="preserve">. </w:t>
      </w:r>
    </w:p>
    <w:p w14:paraId="368BC112" w14:textId="189BC668" w:rsidR="0002612B" w:rsidRPr="00413A19" w:rsidRDefault="00B83289" w:rsidP="00B83289">
      <w:pPr>
        <w:pStyle w:val="ListParagraph"/>
        <w:numPr>
          <w:ilvl w:val="0"/>
          <w:numId w:val="81"/>
        </w:numPr>
        <w:ind w:left="649" w:firstLineChars="0"/>
        <w:rPr>
          <w:lang w:eastAsia="zh-CN"/>
        </w:rPr>
      </w:pPr>
      <w:r w:rsidRPr="00B83289">
        <w:rPr>
          <w:lang w:eastAsia="zh-CN"/>
        </w:rPr>
        <w:t xml:space="preserve">“0” indicate that model training is not complete. NW may not expect </w:t>
      </w:r>
      <w:r w:rsidRPr="00B83289">
        <w:rPr>
          <w:lang w:val="en-GB" w:eastAsia="zh-CN"/>
        </w:rPr>
        <w:t xml:space="preserve">the UE will </w:t>
      </w:r>
      <w:r w:rsidR="008202BE">
        <w:rPr>
          <w:lang w:val="en-GB" w:eastAsia="zh-CN"/>
        </w:rPr>
        <w:t>update</w:t>
      </w:r>
      <w:r w:rsidRPr="00B83289">
        <w:rPr>
          <w:lang w:val="en-GB" w:eastAsia="zh-CN"/>
        </w:rPr>
        <w:t xml:space="preserve"> its applicability in UAI.</w:t>
      </w:r>
    </w:p>
    <w:p w14:paraId="4477EEA8" w14:textId="57727C4A" w:rsidR="00467B12" w:rsidRDefault="00467B12" w:rsidP="00467B12">
      <w:pPr>
        <w:tabs>
          <w:tab w:val="left" w:pos="640"/>
        </w:tabs>
        <w:rPr>
          <w:b/>
          <w:bCs/>
        </w:rPr>
      </w:pPr>
      <w:r w:rsidRPr="000B6D6D">
        <w:rPr>
          <w:b/>
          <w:bCs/>
          <w:color w:val="auto"/>
          <w:lang w:val="en-GB"/>
        </w:rPr>
        <w:t xml:space="preserve">Proposal </w:t>
      </w:r>
      <w:r>
        <w:rPr>
          <w:b/>
          <w:bCs/>
          <w:color w:val="auto"/>
          <w:lang w:val="en-GB"/>
        </w:rPr>
        <w:t>1</w:t>
      </w:r>
      <w:r w:rsidR="00883293">
        <w:rPr>
          <w:b/>
          <w:bCs/>
          <w:color w:val="auto"/>
          <w:lang w:val="en-GB"/>
        </w:rPr>
        <w:t>3</w:t>
      </w:r>
      <w:r>
        <w:rPr>
          <w:b/>
          <w:bCs/>
          <w:color w:val="auto"/>
          <w:lang w:val="en-GB"/>
        </w:rPr>
        <w:t>: Together with</w:t>
      </w:r>
      <w:r>
        <w:rPr>
          <w:b/>
          <w:bCs/>
        </w:rPr>
        <w:t xml:space="preserve"> non-applicab</w:t>
      </w:r>
      <w:r w:rsidR="00FA5716">
        <w:rPr>
          <w:b/>
          <w:bCs/>
        </w:rPr>
        <w:t>ility</w:t>
      </w:r>
      <w:r>
        <w:rPr>
          <w:b/>
          <w:bCs/>
        </w:rPr>
        <w:t xml:space="preserve">, the UE can report the following </w:t>
      </w:r>
      <w:r w:rsidR="00C40DA6">
        <w:rPr>
          <w:b/>
          <w:bCs/>
        </w:rPr>
        <w:t>1</w:t>
      </w:r>
      <w:r w:rsidR="00F32839">
        <w:rPr>
          <w:b/>
          <w:bCs/>
        </w:rPr>
        <w:t>-</w:t>
      </w:r>
      <w:r w:rsidR="00C40DA6">
        <w:rPr>
          <w:b/>
          <w:bCs/>
        </w:rPr>
        <w:t xml:space="preserve">bit simple </w:t>
      </w:r>
      <w:r>
        <w:rPr>
          <w:b/>
          <w:bCs/>
        </w:rPr>
        <w:t>cause value:</w:t>
      </w:r>
    </w:p>
    <w:p w14:paraId="06E4360F" w14:textId="4B877313" w:rsidR="00C40DA6" w:rsidRPr="00C40DA6" w:rsidRDefault="00C40DA6" w:rsidP="00C40DA6">
      <w:pPr>
        <w:pStyle w:val="ListParagraph"/>
        <w:numPr>
          <w:ilvl w:val="0"/>
          <w:numId w:val="81"/>
        </w:numPr>
        <w:ind w:left="649" w:firstLineChars="0"/>
        <w:rPr>
          <w:b/>
          <w:bCs/>
          <w:lang w:eastAsia="zh-CN"/>
        </w:rPr>
      </w:pPr>
      <w:r w:rsidRPr="00C40DA6">
        <w:rPr>
          <w:b/>
          <w:bCs/>
          <w:lang w:eastAsia="zh-CN"/>
        </w:rPr>
        <w:t xml:space="preserve">“1” indicate that model training is complete but requires additional </w:t>
      </w:r>
      <w:r w:rsidR="00520023">
        <w:rPr>
          <w:b/>
          <w:bCs/>
          <w:lang w:eastAsia="zh-CN"/>
        </w:rPr>
        <w:t xml:space="preserve">time </w:t>
      </w:r>
      <w:r w:rsidRPr="00C40DA6">
        <w:rPr>
          <w:b/>
          <w:bCs/>
        </w:rPr>
        <w:t xml:space="preserve">before ready for inference in local device. NW can expect </w:t>
      </w:r>
      <w:r w:rsidRPr="00C40DA6">
        <w:rPr>
          <w:b/>
          <w:bCs/>
          <w:lang w:val="en-GB" w:eastAsia="zh-CN"/>
        </w:rPr>
        <w:t xml:space="preserve">the UE will </w:t>
      </w:r>
      <w:r w:rsidR="009219A3">
        <w:rPr>
          <w:b/>
          <w:bCs/>
          <w:lang w:val="en-GB" w:eastAsia="zh-CN"/>
        </w:rPr>
        <w:t>update</w:t>
      </w:r>
      <w:r w:rsidRPr="00C40DA6">
        <w:rPr>
          <w:b/>
          <w:bCs/>
          <w:lang w:val="en-GB" w:eastAsia="zh-CN"/>
        </w:rPr>
        <w:t xml:space="preserve"> its applicability in UAI. </w:t>
      </w:r>
    </w:p>
    <w:p w14:paraId="69F6C26E" w14:textId="3AB1780F" w:rsidR="00B04FDC" w:rsidRPr="00B04FDC" w:rsidRDefault="00F336E4" w:rsidP="00B04FDC">
      <w:pPr>
        <w:pStyle w:val="ListParagraph"/>
        <w:numPr>
          <w:ilvl w:val="0"/>
          <w:numId w:val="81"/>
        </w:numPr>
        <w:ind w:left="649" w:firstLineChars="0"/>
        <w:rPr>
          <w:b/>
          <w:bCs/>
          <w:lang w:eastAsia="zh-CN"/>
        </w:rPr>
      </w:pPr>
      <w:r w:rsidRPr="00C40DA6">
        <w:rPr>
          <w:b/>
          <w:bCs/>
          <w:lang w:eastAsia="zh-CN"/>
        </w:rPr>
        <w:t xml:space="preserve">“0” indicate that model training is </w:t>
      </w:r>
      <w:r>
        <w:rPr>
          <w:b/>
          <w:bCs/>
          <w:lang w:eastAsia="zh-CN"/>
        </w:rPr>
        <w:t xml:space="preserve">not </w:t>
      </w:r>
      <w:r w:rsidRPr="00C40DA6">
        <w:rPr>
          <w:b/>
          <w:bCs/>
          <w:lang w:eastAsia="zh-CN"/>
        </w:rPr>
        <w:t>complete</w:t>
      </w:r>
      <w:r>
        <w:rPr>
          <w:b/>
          <w:bCs/>
          <w:lang w:eastAsia="zh-CN"/>
        </w:rPr>
        <w:t>.</w:t>
      </w:r>
      <w:r w:rsidRPr="00C40DA6">
        <w:rPr>
          <w:b/>
          <w:bCs/>
          <w:lang w:eastAsia="zh-CN"/>
        </w:rPr>
        <w:t xml:space="preserve"> NW may not </w:t>
      </w:r>
      <w:r w:rsidRPr="00C40DA6">
        <w:rPr>
          <w:b/>
          <w:bCs/>
        </w:rPr>
        <w:t xml:space="preserve">expect </w:t>
      </w:r>
      <w:r w:rsidRPr="00C40DA6">
        <w:rPr>
          <w:b/>
          <w:bCs/>
          <w:lang w:val="en-GB" w:eastAsia="zh-CN"/>
        </w:rPr>
        <w:t xml:space="preserve">the UE will </w:t>
      </w:r>
      <w:r w:rsidR="009219A3">
        <w:rPr>
          <w:b/>
          <w:bCs/>
          <w:lang w:val="en-GB" w:eastAsia="zh-CN"/>
        </w:rPr>
        <w:t>update</w:t>
      </w:r>
      <w:r w:rsidRPr="00C40DA6">
        <w:rPr>
          <w:b/>
          <w:bCs/>
          <w:lang w:val="en-GB" w:eastAsia="zh-CN"/>
        </w:rPr>
        <w:t xml:space="preserve"> its applicability in UAI.</w:t>
      </w:r>
    </w:p>
    <w:p w14:paraId="7AC5B5EC" w14:textId="4F1320F3" w:rsidR="00B04FDC" w:rsidRDefault="00B04FDC" w:rsidP="00B04FDC">
      <w:pPr>
        <w:pStyle w:val="Heading2"/>
      </w:pPr>
      <w:r>
        <w:t>2.5 How to handle configuration in IDLE/INACTIVE/RLF (RRC-6)</w:t>
      </w:r>
    </w:p>
    <w:p w14:paraId="37C424D4" w14:textId="6616CB00" w:rsidR="00B04FDC" w:rsidRDefault="008A488A" w:rsidP="00B04FDC">
      <w:pPr>
        <w:rPr>
          <w:lang w:val="en-GB" w:eastAsia="zh-CN"/>
        </w:rPr>
      </w:pPr>
      <w:r>
        <w:rPr>
          <w:noProof/>
          <w:lang w:val="en-GB" w:eastAsia="zh-CN"/>
        </w:rPr>
        <mc:AlternateContent>
          <mc:Choice Requires="wps">
            <w:drawing>
              <wp:anchor distT="0" distB="0" distL="114300" distR="114300" simplePos="0" relativeHeight="251663360" behindDoc="0" locked="0" layoutInCell="1" allowOverlap="1" wp14:anchorId="7AEDFB20" wp14:editId="1376B4DE">
                <wp:simplePos x="0" y="0"/>
                <wp:positionH relativeFrom="column">
                  <wp:posOffset>24765</wp:posOffset>
                </wp:positionH>
                <wp:positionV relativeFrom="paragraph">
                  <wp:posOffset>229870</wp:posOffset>
                </wp:positionV>
                <wp:extent cx="6116320" cy="2934970"/>
                <wp:effectExtent l="0" t="0" r="17780" b="11430"/>
                <wp:wrapTopAndBottom/>
                <wp:docPr id="1137860902" name="Text Box 4"/>
                <wp:cNvGraphicFramePr/>
                <a:graphic xmlns:a="http://schemas.openxmlformats.org/drawingml/2006/main">
                  <a:graphicData uri="http://schemas.microsoft.com/office/word/2010/wordprocessingShape">
                    <wps:wsp>
                      <wps:cNvSpPr txBox="1"/>
                      <wps:spPr>
                        <a:xfrm>
                          <a:off x="0" y="0"/>
                          <a:ext cx="6116320" cy="2934970"/>
                        </a:xfrm>
                        <a:prstGeom prst="rect">
                          <a:avLst/>
                        </a:prstGeom>
                        <a:solidFill>
                          <a:schemeClr val="lt1"/>
                        </a:solidFill>
                        <a:ln w="6350">
                          <a:solidFill>
                            <a:prstClr val="black"/>
                          </a:solidFill>
                        </a:ln>
                      </wps:spPr>
                      <wps:txbx>
                        <w:txbxContent>
                          <w:p w14:paraId="15FB016C" w14:textId="77777777" w:rsidR="00056349" w:rsidRPr="002E76DE" w:rsidRDefault="00056349" w:rsidP="00056349">
                            <w:pPr>
                              <w:rPr>
                                <w:b/>
                                <w:bCs/>
                                <w:u w:val="single"/>
                                <w:lang w:eastAsia="sv-SE"/>
                              </w:rPr>
                            </w:pPr>
                            <w:r w:rsidRPr="002E76DE">
                              <w:rPr>
                                <w:b/>
                                <w:bCs/>
                                <w:highlight w:val="cyan"/>
                                <w:u w:val="single"/>
                                <w:lang w:eastAsia="sv-SE"/>
                              </w:rPr>
                              <w:t>Open issue RR</w:t>
                            </w:r>
                            <w:r w:rsidRPr="00715D15">
                              <w:rPr>
                                <w:b/>
                                <w:bCs/>
                                <w:highlight w:val="cyan"/>
                                <w:u w:val="single"/>
                                <w:lang w:eastAsia="sv-SE"/>
                              </w:rPr>
                              <w:t>C-</w:t>
                            </w:r>
                            <w:r w:rsidRPr="00CB05E9">
                              <w:rPr>
                                <w:b/>
                                <w:bCs/>
                                <w:highlight w:val="cyan"/>
                                <w:u w:val="single"/>
                                <w:lang w:eastAsia="sv-SE"/>
                              </w:rPr>
                              <w:t>6</w:t>
                            </w:r>
                            <w:r w:rsidRPr="002E76DE">
                              <w:rPr>
                                <w:b/>
                                <w:bCs/>
                                <w:u w:val="single"/>
                                <w:lang w:eastAsia="sv-SE"/>
                              </w:rPr>
                              <w:t xml:space="preserve">: </w:t>
                            </w:r>
                            <w:r>
                              <w:rPr>
                                <w:b/>
                                <w:bCs/>
                                <w:u w:val="single"/>
                                <w:lang w:eastAsia="sv-SE"/>
                              </w:rPr>
                              <w:t xml:space="preserve">Handling of inference, applicability reporting and UE data collection preference configurations when UE goes to RRC_IDLE/INACTIVE state and during </w:t>
                            </w:r>
                            <w:proofErr w:type="spellStart"/>
                            <w:r>
                              <w:rPr>
                                <w:b/>
                                <w:bCs/>
                                <w:u w:val="single"/>
                                <w:lang w:eastAsia="sv-SE"/>
                              </w:rPr>
                              <w:t>RRCReestablishment</w:t>
                            </w:r>
                            <w:proofErr w:type="spellEnd"/>
                          </w:p>
                          <w:p w14:paraId="597256AC" w14:textId="77777777" w:rsidR="00056349" w:rsidRDefault="00056349" w:rsidP="00056349">
                            <w:pPr>
                              <w:rPr>
                                <w:lang w:eastAsia="sv-SE"/>
                              </w:rPr>
                            </w:pPr>
                            <w:r w:rsidRPr="00B07E09">
                              <w:rPr>
                                <w:b/>
                                <w:bCs/>
                                <w:lang w:eastAsia="sv-SE"/>
                              </w:rPr>
                              <w:t>Issue description:</w:t>
                            </w:r>
                            <w:r>
                              <w:rPr>
                                <w:b/>
                                <w:bCs/>
                                <w:lang w:eastAsia="sv-SE"/>
                              </w:rPr>
                              <w:t xml:space="preserve"> </w:t>
                            </w:r>
                            <w:r>
                              <w:rPr>
                                <w:lang w:eastAsia="sv-SE"/>
                              </w:rPr>
                              <w:t>RAN2 made following agreements in RAN2#129bis meeting:</w:t>
                            </w:r>
                          </w:p>
                          <w:tbl>
                            <w:tblPr>
                              <w:tblStyle w:val="TableGrid"/>
                              <w:tblW w:w="0" w:type="auto"/>
                              <w:tblLook w:val="04A0" w:firstRow="1" w:lastRow="0" w:firstColumn="1" w:lastColumn="0" w:noHBand="0" w:noVBand="1"/>
                            </w:tblPr>
                            <w:tblGrid>
                              <w:gridCol w:w="7785"/>
                            </w:tblGrid>
                            <w:tr w:rsidR="00056349" w14:paraId="048A9C41" w14:textId="77777777" w:rsidTr="00E87585">
                              <w:tc>
                                <w:tcPr>
                                  <w:tcW w:w="7785" w:type="dxa"/>
                                </w:tcPr>
                                <w:p w14:paraId="1273EE53" w14:textId="77777777" w:rsidR="00056349" w:rsidRPr="00715D15" w:rsidRDefault="00056349" w:rsidP="00056349">
                                  <w:pPr>
                                    <w:pStyle w:val="Agreement"/>
                                    <w:tabs>
                                      <w:tab w:val="clear" w:pos="1980"/>
                                      <w:tab w:val="num" w:pos="1619"/>
                                    </w:tabs>
                                    <w:ind w:left="1619"/>
                                  </w:pPr>
                                  <w:r>
                                    <w:t xml:space="preserve">Upon receiving one or more full inference configuration(s) via </w:t>
                                  </w:r>
                                  <w:proofErr w:type="spellStart"/>
                                  <w:r>
                                    <w:t>RRCReconfiguration</w:t>
                                  </w:r>
                                  <w:proofErr w:type="spellEnd"/>
                                  <w:r>
                                    <w:t xml:space="preserve"> message, UE shall maintain all the full inference configuration(s) no matter the full inference configuration is applicable or inapplicable until the network releases it explicitly.</w:t>
                                  </w:r>
                                </w:p>
                              </w:tc>
                            </w:tr>
                          </w:tbl>
                          <w:p w14:paraId="549922A2" w14:textId="77777777" w:rsidR="00056349" w:rsidRDefault="00056349" w:rsidP="00056349">
                            <w:pPr>
                              <w:tabs>
                                <w:tab w:val="left" w:pos="992"/>
                              </w:tabs>
                              <w:rPr>
                                <w:lang w:eastAsia="sv-SE"/>
                              </w:rPr>
                            </w:pPr>
                            <w:r>
                              <w:rPr>
                                <w:lang w:eastAsia="sv-SE"/>
                              </w:rPr>
                              <w:t xml:space="preserve">It is not clear whether UE releases inference configurations when UE goes to RRC_IDLE/CONNECTED state or upon network configuration via </w:t>
                            </w:r>
                            <w:proofErr w:type="spellStart"/>
                            <w:r>
                              <w:rPr>
                                <w:lang w:eastAsia="sv-SE"/>
                              </w:rPr>
                              <w:t>RRCRelease</w:t>
                            </w:r>
                            <w:proofErr w:type="spellEnd"/>
                            <w:r>
                              <w:rPr>
                                <w:lang w:eastAsia="sv-SE"/>
                              </w:rPr>
                              <w:t>, etc.</w:t>
                            </w:r>
                          </w:p>
                          <w:p w14:paraId="11D28376" w14:textId="77777777" w:rsidR="00056349" w:rsidRDefault="00056349" w:rsidP="00056349">
                            <w:pPr>
                              <w:tabs>
                                <w:tab w:val="left" w:pos="992"/>
                              </w:tabs>
                              <w:rPr>
                                <w:lang w:eastAsia="sv-SE"/>
                              </w:rPr>
                            </w:pPr>
                            <w:r>
                              <w:rPr>
                                <w:lang w:eastAsia="sv-SE"/>
                              </w:rPr>
                              <w:t>Furthermore, h</w:t>
                            </w:r>
                            <w:r w:rsidRPr="005B633B">
                              <w:rPr>
                                <w:lang w:eastAsia="sv-SE"/>
                              </w:rPr>
                              <w:t>andling of</w:t>
                            </w:r>
                            <w:r>
                              <w:rPr>
                                <w:lang w:eastAsia="sv-SE"/>
                              </w:rPr>
                              <w:t xml:space="preserve"> applicability configurations and UE data collection preference </w:t>
                            </w:r>
                            <w:proofErr w:type="gramStart"/>
                            <w:r>
                              <w:rPr>
                                <w:lang w:eastAsia="sv-SE"/>
                              </w:rPr>
                              <w:t>configuration</w:t>
                            </w:r>
                            <w:proofErr w:type="gramEnd"/>
                            <w:r w:rsidRPr="005B633B">
                              <w:rPr>
                                <w:lang w:eastAsia="sv-SE"/>
                              </w:rPr>
                              <w:t xml:space="preserve"> </w:t>
                            </w:r>
                            <w:r>
                              <w:rPr>
                                <w:lang w:eastAsia="sv-SE"/>
                              </w:rPr>
                              <w:t>(</w:t>
                            </w:r>
                            <w:proofErr w:type="spellStart"/>
                            <w:r w:rsidRPr="006F124B">
                              <w:rPr>
                                <w:i/>
                                <w:iCs/>
                                <w:lang w:eastAsia="sv-SE"/>
                              </w:rPr>
                              <w:t>applicabilityReportConfig</w:t>
                            </w:r>
                            <w:proofErr w:type="spellEnd"/>
                            <w:r w:rsidRPr="005B633B">
                              <w:rPr>
                                <w:lang w:eastAsia="sv-SE"/>
                              </w:rPr>
                              <w:t xml:space="preserve"> and </w:t>
                            </w:r>
                            <w:proofErr w:type="spellStart"/>
                            <w:r w:rsidRPr="006F124B">
                              <w:rPr>
                                <w:i/>
                                <w:iCs/>
                                <w:lang w:eastAsia="sv-SE"/>
                              </w:rPr>
                              <w:t>dataCollectionPreferenceConfig</w:t>
                            </w:r>
                            <w:proofErr w:type="spellEnd"/>
                            <w:r>
                              <w:rPr>
                                <w:lang w:eastAsia="sv-SE"/>
                              </w:rPr>
                              <w:t xml:space="preserve"> in RRC running CR)</w:t>
                            </w:r>
                            <w:r w:rsidRPr="005B633B">
                              <w:rPr>
                                <w:lang w:eastAsia="sv-SE"/>
                              </w:rPr>
                              <w:t xml:space="preserve"> during </w:t>
                            </w:r>
                            <w:proofErr w:type="spellStart"/>
                            <w:r w:rsidRPr="005B633B">
                              <w:rPr>
                                <w:lang w:eastAsia="sv-SE"/>
                              </w:rPr>
                              <w:t>RRCReestablishment</w:t>
                            </w:r>
                            <w:proofErr w:type="spellEnd"/>
                            <w:r w:rsidRPr="005B633B">
                              <w:rPr>
                                <w:lang w:eastAsia="sv-SE"/>
                              </w:rPr>
                              <w:t xml:space="preserve"> and in transition to RRC_INACTIVE state needs to be specified.</w:t>
                            </w:r>
                          </w:p>
                          <w:p w14:paraId="5409FAD7" w14:textId="17A93227" w:rsidR="00056349" w:rsidRDefault="00056349" w:rsidP="00056349">
                            <w:pPr>
                              <w:tabs>
                                <w:tab w:val="left" w:pos="992"/>
                              </w:tabs>
                              <w:rPr>
                                <w:lang w:eastAsia="sv-SE"/>
                              </w:rPr>
                            </w:pPr>
                            <w:r>
                              <w:rPr>
                                <w:b/>
                                <w:bCs/>
                                <w:lang w:eastAsia="sv-SE"/>
                              </w:rPr>
                              <w:t xml:space="preserve">Proposed resolution: </w:t>
                            </w:r>
                            <w:r w:rsidRPr="00192637">
                              <w:rPr>
                                <w:lang w:eastAsia="sv-SE"/>
                              </w:rPr>
                              <w:t>It is suggested that companies provide contributions to the following meeting to resolve the issue.</w:t>
                            </w:r>
                            <w:r>
                              <w:rPr>
                                <w:lang w:eastAsia="sv-SE"/>
                              </w:rPr>
                              <w:t xml:space="preserve"> </w:t>
                            </w:r>
                          </w:p>
                          <w:p w14:paraId="6AB1C9FF" w14:textId="77777777" w:rsidR="00056349" w:rsidRDefault="0005634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AEDFB20" id="_x0000_t202" coordsize="21600,21600" o:spt="202" path="m,l,21600r21600,l21600,xe">
                <v:stroke joinstyle="miter"/>
                <v:path gradientshapeok="t" o:connecttype="rect"/>
              </v:shapetype>
              <v:shape id="Text Box 4" o:spid="_x0000_s1028" type="#_x0000_t202" style="position:absolute;margin-left:1.95pt;margin-top:18.1pt;width:481.6pt;height:231.1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" fillcolor="white [3201]" strokeweight=".5pt">
                <v:textbox>
                  <w:txbxContent>
                    <w:p w14:paraId="15FB016C" w14:textId="77777777" w:rsidR="00056349" w:rsidRPr="002E76DE" w:rsidRDefault="00056349" w:rsidP="00056349">
                      <w:pPr>
                        <w:rPr>
                          <w:b/>
                          <w:bCs/>
                          <w:u w:val="single"/>
                          <w:lang w:eastAsia="sv-SE"/>
                        </w:rPr>
                      </w:pPr>
                      <w:r w:rsidRPr="002E76DE">
                        <w:rPr>
                          <w:b/>
                          <w:bCs/>
                          <w:highlight w:val="cyan"/>
                          <w:u w:val="single"/>
                          <w:lang w:eastAsia="sv-SE"/>
                        </w:rPr>
                        <w:t>Open issue RR</w:t>
                      </w:r>
                      <w:r w:rsidRPr="00715D15">
                        <w:rPr>
                          <w:b/>
                          <w:bCs/>
                          <w:highlight w:val="cyan"/>
                          <w:u w:val="single"/>
                          <w:lang w:eastAsia="sv-SE"/>
                        </w:rPr>
                        <w:t>C-</w:t>
                      </w:r>
                      <w:r w:rsidRPr="00CB05E9">
                        <w:rPr>
                          <w:b/>
                          <w:bCs/>
                          <w:highlight w:val="cyan"/>
                          <w:u w:val="single"/>
                          <w:lang w:eastAsia="sv-SE"/>
                        </w:rPr>
                        <w:t>6</w:t>
                      </w:r>
                      <w:r w:rsidRPr="002E76DE">
                        <w:rPr>
                          <w:b/>
                          <w:bCs/>
                          <w:u w:val="single"/>
                          <w:lang w:eastAsia="sv-SE"/>
                        </w:rPr>
                        <w:t xml:space="preserve">: </w:t>
                      </w:r>
                      <w:r>
                        <w:rPr>
                          <w:b/>
                          <w:bCs/>
                          <w:u w:val="single"/>
                          <w:lang w:eastAsia="sv-SE"/>
                        </w:rPr>
                        <w:t xml:space="preserve">Handling of inference, applicability reporting and UE data collection preference configurations when UE goes to RRC_IDLE/INACTIVE state and during </w:t>
                      </w:r>
                      <w:proofErr w:type="spellStart"/>
                      <w:r>
                        <w:rPr>
                          <w:b/>
                          <w:bCs/>
                          <w:u w:val="single"/>
                          <w:lang w:eastAsia="sv-SE"/>
                        </w:rPr>
                        <w:t>RRCReestablishment</w:t>
                      </w:r>
                      <w:proofErr w:type="spellEnd"/>
                    </w:p>
                    <w:p w14:paraId="597256AC" w14:textId="77777777" w:rsidR="00056349" w:rsidRDefault="00056349" w:rsidP="00056349">
                      <w:pPr>
                        <w:rPr>
                          <w:lang w:eastAsia="sv-SE"/>
                        </w:rPr>
                      </w:pPr>
                      <w:r w:rsidRPr="00B07E09">
                        <w:rPr>
                          <w:b/>
                          <w:bCs/>
                          <w:lang w:eastAsia="sv-SE"/>
                        </w:rPr>
                        <w:t>Issue description:</w:t>
                      </w:r>
                      <w:r>
                        <w:rPr>
                          <w:b/>
                          <w:bCs/>
                          <w:lang w:eastAsia="sv-SE"/>
                        </w:rPr>
                        <w:t xml:space="preserve"> </w:t>
                      </w:r>
                      <w:r>
                        <w:rPr>
                          <w:lang w:eastAsia="sv-SE"/>
                        </w:rPr>
                        <w:t>RAN2 made following agreements in RAN2#129bis meeting:</w:t>
                      </w:r>
                    </w:p>
                    <w:tbl>
                      <w:tblPr>
                        <w:tblStyle w:val="TableGrid"/>
                        <w:tblW w:w="0" w:type="auto"/>
                        <w:tblLook w:val="04A0" w:firstRow="1" w:lastRow="0" w:firstColumn="1" w:lastColumn="0" w:noHBand="0" w:noVBand="1"/>
                      </w:tblPr>
                      <w:tblGrid>
                        <w:gridCol w:w="7785"/>
                      </w:tblGrid>
                      <w:tr w:rsidR="00056349" w14:paraId="048A9C41" w14:textId="77777777" w:rsidTr="00E87585">
                        <w:tc>
                          <w:tcPr>
                            <w:tcW w:w="7785" w:type="dxa"/>
                          </w:tcPr>
                          <w:p w14:paraId="1273EE53" w14:textId="77777777" w:rsidR="00056349" w:rsidRPr="00715D15" w:rsidRDefault="00056349" w:rsidP="00056349">
                            <w:pPr>
                              <w:pStyle w:val="Agreement"/>
                              <w:tabs>
                                <w:tab w:val="clear" w:pos="1980"/>
                                <w:tab w:val="num" w:pos="1619"/>
                              </w:tabs>
                              <w:ind w:left="1619"/>
                            </w:pPr>
                            <w:r>
                              <w:t xml:space="preserve">Upon receiving one or more full inference configuration(s) via </w:t>
                            </w:r>
                            <w:proofErr w:type="spellStart"/>
                            <w:r>
                              <w:t>RRCReconfiguration</w:t>
                            </w:r>
                            <w:proofErr w:type="spellEnd"/>
                            <w:r>
                              <w:t xml:space="preserve"> message, UE shall maintain all the full inference configuration(s) no matter the full inference configuration is applicable or inapplicable until the network releases it explicitly.</w:t>
                            </w:r>
                          </w:p>
                        </w:tc>
                      </w:tr>
                    </w:tbl>
                    <w:p w14:paraId="549922A2" w14:textId="77777777" w:rsidR="00056349" w:rsidRDefault="00056349" w:rsidP="00056349">
                      <w:pPr>
                        <w:tabs>
                          <w:tab w:val="left" w:pos="992"/>
                        </w:tabs>
                        <w:rPr>
                          <w:lang w:eastAsia="sv-SE"/>
                        </w:rPr>
                      </w:pPr>
                      <w:r>
                        <w:rPr>
                          <w:lang w:eastAsia="sv-SE"/>
                        </w:rPr>
                        <w:t xml:space="preserve">It is not clear whether UE releases inference configurations when UE goes to RRC_IDLE/CONNECTED state or upon network configuration via </w:t>
                      </w:r>
                      <w:proofErr w:type="spellStart"/>
                      <w:r>
                        <w:rPr>
                          <w:lang w:eastAsia="sv-SE"/>
                        </w:rPr>
                        <w:t>RRCRelease</w:t>
                      </w:r>
                      <w:proofErr w:type="spellEnd"/>
                      <w:r>
                        <w:rPr>
                          <w:lang w:eastAsia="sv-SE"/>
                        </w:rPr>
                        <w:t>, etc.</w:t>
                      </w:r>
                    </w:p>
                    <w:p w14:paraId="11D28376" w14:textId="77777777" w:rsidR="00056349" w:rsidRDefault="00056349" w:rsidP="00056349">
                      <w:pPr>
                        <w:tabs>
                          <w:tab w:val="left" w:pos="992"/>
                        </w:tabs>
                        <w:rPr>
                          <w:lang w:eastAsia="sv-SE"/>
                        </w:rPr>
                      </w:pPr>
                      <w:r>
                        <w:rPr>
                          <w:lang w:eastAsia="sv-SE"/>
                        </w:rPr>
                        <w:t>Furthermore, h</w:t>
                      </w:r>
                      <w:r w:rsidRPr="005B633B">
                        <w:rPr>
                          <w:lang w:eastAsia="sv-SE"/>
                        </w:rPr>
                        <w:t>andling of</w:t>
                      </w:r>
                      <w:r>
                        <w:rPr>
                          <w:lang w:eastAsia="sv-SE"/>
                        </w:rPr>
                        <w:t xml:space="preserve"> applicability configurations and UE data collection preference </w:t>
                      </w:r>
                      <w:proofErr w:type="gramStart"/>
                      <w:r>
                        <w:rPr>
                          <w:lang w:eastAsia="sv-SE"/>
                        </w:rPr>
                        <w:t>configuration</w:t>
                      </w:r>
                      <w:proofErr w:type="gramEnd"/>
                      <w:r w:rsidRPr="005B633B">
                        <w:rPr>
                          <w:lang w:eastAsia="sv-SE"/>
                        </w:rPr>
                        <w:t xml:space="preserve"> </w:t>
                      </w:r>
                      <w:r>
                        <w:rPr>
                          <w:lang w:eastAsia="sv-SE"/>
                        </w:rPr>
                        <w:t>(</w:t>
                      </w:r>
                      <w:proofErr w:type="spellStart"/>
                      <w:r w:rsidRPr="006F124B">
                        <w:rPr>
                          <w:i/>
                          <w:iCs/>
                          <w:lang w:eastAsia="sv-SE"/>
                        </w:rPr>
                        <w:t>applicabilityReportConfig</w:t>
                      </w:r>
                      <w:proofErr w:type="spellEnd"/>
                      <w:r w:rsidRPr="005B633B">
                        <w:rPr>
                          <w:lang w:eastAsia="sv-SE"/>
                        </w:rPr>
                        <w:t xml:space="preserve"> and </w:t>
                      </w:r>
                      <w:proofErr w:type="spellStart"/>
                      <w:r w:rsidRPr="006F124B">
                        <w:rPr>
                          <w:i/>
                          <w:iCs/>
                          <w:lang w:eastAsia="sv-SE"/>
                        </w:rPr>
                        <w:t>dataCollectionPreferenceConfig</w:t>
                      </w:r>
                      <w:proofErr w:type="spellEnd"/>
                      <w:r>
                        <w:rPr>
                          <w:lang w:eastAsia="sv-SE"/>
                        </w:rPr>
                        <w:t xml:space="preserve"> in RRC running CR)</w:t>
                      </w:r>
                      <w:r w:rsidRPr="005B633B">
                        <w:rPr>
                          <w:lang w:eastAsia="sv-SE"/>
                        </w:rPr>
                        <w:t xml:space="preserve"> during </w:t>
                      </w:r>
                      <w:proofErr w:type="spellStart"/>
                      <w:r w:rsidRPr="005B633B">
                        <w:rPr>
                          <w:lang w:eastAsia="sv-SE"/>
                        </w:rPr>
                        <w:t>RRCReestablishment</w:t>
                      </w:r>
                      <w:proofErr w:type="spellEnd"/>
                      <w:r w:rsidRPr="005B633B">
                        <w:rPr>
                          <w:lang w:eastAsia="sv-SE"/>
                        </w:rPr>
                        <w:t xml:space="preserve"> and in transition to RRC_INACTIVE state needs to be specified.</w:t>
                      </w:r>
                    </w:p>
                    <w:p w14:paraId="5409FAD7" w14:textId="17A93227" w:rsidR="00056349" w:rsidRDefault="00056349" w:rsidP="00056349">
                      <w:pPr>
                        <w:tabs>
                          <w:tab w:val="left" w:pos="992"/>
                        </w:tabs>
                        <w:rPr>
                          <w:lang w:eastAsia="sv-SE"/>
                        </w:rPr>
                      </w:pPr>
                      <w:r>
                        <w:rPr>
                          <w:b/>
                          <w:bCs/>
                          <w:lang w:eastAsia="sv-SE"/>
                        </w:rPr>
                        <w:t xml:space="preserve">Proposed resolution: </w:t>
                      </w:r>
                      <w:r w:rsidRPr="00192637">
                        <w:rPr>
                          <w:lang w:eastAsia="sv-SE"/>
                        </w:rPr>
                        <w:t>It is suggested that companies provide contributions to the following meeting to resolve the issue.</w:t>
                      </w:r>
                      <w:r>
                        <w:rPr>
                          <w:lang w:eastAsia="sv-SE"/>
                        </w:rPr>
                        <w:t xml:space="preserve"> </w:t>
                      </w:r>
                    </w:p>
                    <w:p w14:paraId="6AB1C9FF" w14:textId="77777777" w:rsidR="00056349" w:rsidRDefault="00056349"/>
                  </w:txbxContent>
                </v:textbox>
                <w10:wrap type="topAndBottom"/>
              </v:shape>
            </w:pict>
          </mc:Fallback>
        </mc:AlternateContent>
      </w:r>
      <w:r w:rsidR="004A5BB3" w:rsidRPr="00056349">
        <w:rPr>
          <w:lang w:val="en-GB" w:eastAsia="zh-CN"/>
        </w:rPr>
        <w:t>The issue is:</w:t>
      </w:r>
    </w:p>
    <w:p w14:paraId="5B081EEE" w14:textId="5864711A" w:rsidR="008A488A" w:rsidRDefault="005A0A16" w:rsidP="00C96AF0">
      <w:pPr>
        <w:spacing w:before="180"/>
        <w:rPr>
          <w:lang w:val="en-GB" w:eastAsia="zh-CN"/>
        </w:rPr>
      </w:pPr>
      <w:r>
        <w:rPr>
          <w:lang w:val="en-GB" w:eastAsia="zh-CN"/>
        </w:rPr>
        <w:t>In</w:t>
      </w:r>
      <w:r w:rsidR="00F50B11">
        <w:rPr>
          <w:lang w:val="en-GB" w:eastAsia="zh-CN"/>
        </w:rPr>
        <w:t xml:space="preserve"> TS 38.331 [6], whether the UE shall release or keep some specific RRC configuration when entering IDLE/INACTIVE/RLF is clearly specified. For example</w:t>
      </w:r>
      <w:r w:rsidR="0002330E">
        <w:rPr>
          <w:lang w:val="en-GB" w:eastAsia="zh-CN"/>
        </w:rPr>
        <w:t>, in case of entering INACTIVE state:</w:t>
      </w:r>
    </w:p>
    <w:p w14:paraId="04ACC5C6" w14:textId="77777777" w:rsidR="008A488A" w:rsidRPr="008A488A" w:rsidRDefault="008A488A" w:rsidP="008A488A">
      <w:pPr>
        <w:pStyle w:val="B2"/>
        <w:spacing w:after="120"/>
        <w:ind w:left="284"/>
        <w:rPr>
          <w:b/>
          <w:bCs/>
          <w:u w:val="single"/>
        </w:rPr>
      </w:pPr>
      <w:r w:rsidRPr="008A488A">
        <w:rPr>
          <w:b/>
          <w:bCs/>
          <w:u w:val="single"/>
        </w:rPr>
        <w:t>From Section 5.3.8.3 of TS 38.331:</w:t>
      </w:r>
    </w:p>
    <w:p w14:paraId="732BE8C3" w14:textId="77777777" w:rsidR="008A488A" w:rsidRDefault="008A488A" w:rsidP="008A488A">
      <w:pPr>
        <w:pStyle w:val="B2"/>
        <w:spacing w:after="0"/>
        <w:ind w:left="284"/>
      </w:pPr>
      <w:r w:rsidRPr="0002330E">
        <w:rPr>
          <w:highlight w:val="cyan"/>
        </w:rPr>
        <w:t>Skip unrelated part</w:t>
      </w:r>
    </w:p>
    <w:p w14:paraId="768D64A4" w14:textId="77777777" w:rsidR="008A488A" w:rsidRDefault="008A488A" w:rsidP="008A488A">
      <w:pPr>
        <w:pStyle w:val="B2"/>
        <w:rPr>
          <w:color w:val="auto"/>
          <w:lang w:val="en-CN" w:eastAsia="zh-CN"/>
        </w:rPr>
      </w:pPr>
      <w:r>
        <w:t>2&gt;</w:t>
      </w:r>
      <w:r>
        <w:tab/>
        <w:t>else:</w:t>
      </w:r>
    </w:p>
    <w:p w14:paraId="295AE5AF" w14:textId="77777777" w:rsidR="008A488A" w:rsidRDefault="008A488A" w:rsidP="008A488A">
      <w:pPr>
        <w:pStyle w:val="B3"/>
      </w:pPr>
      <w:r>
        <w:t>3&gt;</w:t>
      </w:r>
      <w:r>
        <w:tab/>
        <w:t xml:space="preserve">store in the UE Inactive AS Context the </w:t>
      </w:r>
      <w:proofErr w:type="spellStart"/>
      <w:r>
        <w:rPr>
          <w:i/>
          <w:iCs/>
        </w:rPr>
        <w:t>nextHopChainingCount</w:t>
      </w:r>
      <w:proofErr w:type="spellEnd"/>
      <w:r>
        <w:rPr>
          <w:i/>
          <w:iCs/>
        </w:rPr>
        <w:t xml:space="preserve"> </w:t>
      </w:r>
      <w:r>
        <w:t xml:space="preserve">received in the </w:t>
      </w:r>
      <w:proofErr w:type="spellStart"/>
      <w:r>
        <w:rPr>
          <w:i/>
        </w:rPr>
        <w:t>RRCRelease</w:t>
      </w:r>
      <w:proofErr w:type="spellEnd"/>
      <w:r>
        <w:rPr>
          <w:i/>
        </w:rPr>
        <w:t xml:space="preserve"> </w:t>
      </w:r>
      <w:r>
        <w:rPr>
          <w:iCs/>
        </w:rPr>
        <w:t>message</w:t>
      </w:r>
      <w:r>
        <w:rPr>
          <w:i/>
          <w:iCs/>
        </w:rPr>
        <w:t>,</w:t>
      </w:r>
      <w:r>
        <w:t xml:space="preserve"> the current </w:t>
      </w:r>
      <w:proofErr w:type="spellStart"/>
      <w:r>
        <w:t>K</w:t>
      </w:r>
      <w:r>
        <w:rPr>
          <w:vertAlign w:val="subscript"/>
        </w:rPr>
        <w:t>gNB</w:t>
      </w:r>
      <w:proofErr w:type="spellEnd"/>
      <w:r>
        <w:t xml:space="preserve"> and </w:t>
      </w:r>
      <w:proofErr w:type="spellStart"/>
      <w:r>
        <w:t>K</w:t>
      </w:r>
      <w:r>
        <w:rPr>
          <w:vertAlign w:val="subscript"/>
        </w:rPr>
        <w:t>RRCint</w:t>
      </w:r>
      <w:proofErr w:type="spellEnd"/>
      <w:r>
        <w:rPr>
          <w:vertAlign w:val="subscript"/>
        </w:rPr>
        <w:t xml:space="preserve"> </w:t>
      </w:r>
      <w:r>
        <w:t xml:space="preserve">keys, the ROHC state, the EHC context(s), the UDC state, the stored QoS flow to DRB mapping rules, the application layer measurement configuration, the C-RNTI used in the source </w:t>
      </w:r>
      <w:proofErr w:type="spellStart"/>
      <w:r>
        <w:t>PCell</w:t>
      </w:r>
      <w:proofErr w:type="spellEnd"/>
      <w:r>
        <w:t xml:space="preserve">, the </w:t>
      </w:r>
      <w:proofErr w:type="spellStart"/>
      <w:r>
        <w:rPr>
          <w:i/>
        </w:rPr>
        <w:t>cellIdentity</w:t>
      </w:r>
      <w:proofErr w:type="spellEnd"/>
      <w:r>
        <w:t xml:space="preserve"> and the physical cell identity of the source </w:t>
      </w:r>
      <w:proofErr w:type="spellStart"/>
      <w:r>
        <w:t>PCell</w:t>
      </w:r>
      <w:proofErr w:type="spellEnd"/>
      <w:r>
        <w:t xml:space="preserve">, the </w:t>
      </w:r>
      <w:proofErr w:type="spellStart"/>
      <w:r>
        <w:rPr>
          <w:i/>
        </w:rPr>
        <w:t>ncr-FwdConfig</w:t>
      </w:r>
      <w:proofErr w:type="spellEnd"/>
      <w:r>
        <w:t xml:space="preserve"> (if configured), the </w:t>
      </w:r>
      <w:proofErr w:type="spellStart"/>
      <w:r>
        <w:rPr>
          <w:i/>
          <w:iCs/>
        </w:rPr>
        <w:t>spCellConfigCommon</w:t>
      </w:r>
      <w:proofErr w:type="spellEnd"/>
      <w:r>
        <w:rPr>
          <w:i/>
          <w:iCs/>
        </w:rPr>
        <w:t xml:space="preserve"> </w:t>
      </w:r>
      <w:r>
        <w:t xml:space="preserve">within </w:t>
      </w:r>
      <w:proofErr w:type="spellStart"/>
      <w:r>
        <w:rPr>
          <w:i/>
        </w:rPr>
        <w:t>ReconfigurationWithSync</w:t>
      </w:r>
      <w:proofErr w:type="spellEnd"/>
      <w:r>
        <w:t xml:space="preserve"> of the NR </w:t>
      </w:r>
      <w:proofErr w:type="spellStart"/>
      <w:r>
        <w:t>PSCell</w:t>
      </w:r>
      <w:proofErr w:type="spellEnd"/>
      <w:r>
        <w:t xml:space="preserve"> (if configured) and all other parameters configured except for:</w:t>
      </w:r>
    </w:p>
    <w:p w14:paraId="1F2A3907" w14:textId="77777777" w:rsidR="008A488A" w:rsidRDefault="008A488A" w:rsidP="008A488A">
      <w:pPr>
        <w:pStyle w:val="B4"/>
        <w:rPr>
          <w:color w:val="auto"/>
          <w:lang w:val="en-CN" w:eastAsia="zh-CN"/>
        </w:rPr>
      </w:pPr>
      <w:r>
        <w:t>-</w:t>
      </w:r>
      <w:r>
        <w:tab/>
        <w:t xml:space="preserve">parameters within </w:t>
      </w:r>
      <w:proofErr w:type="spellStart"/>
      <w:r>
        <w:rPr>
          <w:i/>
        </w:rPr>
        <w:t>ReconfigurationWithSync</w:t>
      </w:r>
      <w:proofErr w:type="spellEnd"/>
      <w:r>
        <w:t xml:space="preserve"> of the </w:t>
      </w:r>
      <w:proofErr w:type="spellStart"/>
      <w:proofErr w:type="gramStart"/>
      <w:r>
        <w:t>PCell</w:t>
      </w:r>
      <w:proofErr w:type="spellEnd"/>
      <w:r>
        <w:t>;</w:t>
      </w:r>
      <w:proofErr w:type="gramEnd"/>
    </w:p>
    <w:p w14:paraId="31DA7BD7" w14:textId="77777777" w:rsidR="008A488A" w:rsidRDefault="008A488A" w:rsidP="008A488A">
      <w:pPr>
        <w:pStyle w:val="B4"/>
      </w:pPr>
      <w:r>
        <w:t>-</w:t>
      </w:r>
      <w:r>
        <w:tab/>
        <w:t xml:space="preserve">parameters within </w:t>
      </w:r>
      <w:proofErr w:type="spellStart"/>
      <w:r>
        <w:rPr>
          <w:i/>
        </w:rPr>
        <w:t>ReconfigurationWithSync</w:t>
      </w:r>
      <w:proofErr w:type="spellEnd"/>
      <w:r>
        <w:t xml:space="preserve"> of the NR </w:t>
      </w:r>
      <w:proofErr w:type="spellStart"/>
      <w:r>
        <w:t>PSCell</w:t>
      </w:r>
      <w:proofErr w:type="spellEnd"/>
      <w:r>
        <w:t xml:space="preserve">, if </w:t>
      </w:r>
      <w:proofErr w:type="gramStart"/>
      <w:r>
        <w:t>configured;</w:t>
      </w:r>
      <w:proofErr w:type="gramEnd"/>
    </w:p>
    <w:p w14:paraId="25CDA6B9" w14:textId="77777777" w:rsidR="008A488A" w:rsidRDefault="008A488A" w:rsidP="008A488A">
      <w:pPr>
        <w:pStyle w:val="B4"/>
      </w:pPr>
      <w:r>
        <w:lastRenderedPageBreak/>
        <w:t>-</w:t>
      </w:r>
      <w:r>
        <w:tab/>
        <w:t xml:space="preserve">parameters within </w:t>
      </w:r>
      <w:proofErr w:type="spellStart"/>
      <w:r>
        <w:rPr>
          <w:i/>
        </w:rPr>
        <w:t>MobilityControlInfoSCG</w:t>
      </w:r>
      <w:proofErr w:type="spellEnd"/>
      <w:r>
        <w:t xml:space="preserve"> of the E-UTRA </w:t>
      </w:r>
      <w:proofErr w:type="spellStart"/>
      <w:r>
        <w:t>PSCell</w:t>
      </w:r>
      <w:proofErr w:type="spellEnd"/>
      <w:r>
        <w:t xml:space="preserve">, if </w:t>
      </w:r>
      <w:proofErr w:type="gramStart"/>
      <w:r>
        <w:t>configured;</w:t>
      </w:r>
      <w:proofErr w:type="gramEnd"/>
    </w:p>
    <w:p w14:paraId="5D81C2D9" w14:textId="77777777" w:rsidR="008A488A" w:rsidRDefault="008A488A" w:rsidP="008A488A">
      <w:pPr>
        <w:pStyle w:val="B4"/>
      </w:pPr>
      <w:r>
        <w:t>-</w:t>
      </w:r>
      <w:r>
        <w:tab/>
      </w:r>
      <w:proofErr w:type="spellStart"/>
      <w:proofErr w:type="gramStart"/>
      <w:r>
        <w:rPr>
          <w:i/>
        </w:rPr>
        <w:t>servingCellConfigCommonSIB</w:t>
      </w:r>
      <w:proofErr w:type="spellEnd"/>
      <w:r>
        <w:t>;</w:t>
      </w:r>
      <w:proofErr w:type="gramEnd"/>
    </w:p>
    <w:p w14:paraId="561CEF26" w14:textId="77777777" w:rsidR="008A488A" w:rsidRDefault="008A488A" w:rsidP="008A488A">
      <w:pPr>
        <w:pStyle w:val="B4"/>
        <w:rPr>
          <w:i/>
        </w:rPr>
      </w:pPr>
      <w:r>
        <w:t>-</w:t>
      </w:r>
      <w:r>
        <w:tab/>
      </w:r>
      <w:r>
        <w:rPr>
          <w:i/>
        </w:rPr>
        <w:t>sl-L2RelayUE-Config</w:t>
      </w:r>
      <w:r>
        <w:t xml:space="preserve">, if </w:t>
      </w:r>
      <w:proofErr w:type="gramStart"/>
      <w:r>
        <w:t>configured</w:t>
      </w:r>
      <w:r>
        <w:rPr>
          <w:iCs/>
        </w:rPr>
        <w:t>;</w:t>
      </w:r>
      <w:proofErr w:type="gramEnd"/>
    </w:p>
    <w:p w14:paraId="2F0F695C" w14:textId="77777777" w:rsidR="008A488A" w:rsidRDefault="008A488A" w:rsidP="008A488A">
      <w:pPr>
        <w:pStyle w:val="B4"/>
      </w:pPr>
      <w:r>
        <w:t>-</w:t>
      </w:r>
      <w:r>
        <w:tab/>
      </w:r>
      <w:r>
        <w:rPr>
          <w:i/>
        </w:rPr>
        <w:t>sl-L2RemoteUE-Config</w:t>
      </w:r>
      <w:r>
        <w:t xml:space="preserve">, if </w:t>
      </w:r>
      <w:proofErr w:type="gramStart"/>
      <w:r>
        <w:t>configured;</w:t>
      </w:r>
      <w:proofErr w:type="gramEnd"/>
    </w:p>
    <w:p w14:paraId="7D49BF1E" w14:textId="77777777" w:rsidR="008A488A" w:rsidRDefault="008A488A" w:rsidP="008A488A">
      <w:pPr>
        <w:pStyle w:val="B4"/>
        <w:rPr>
          <w:rFonts w:eastAsia="Times New Roman"/>
        </w:rPr>
      </w:pPr>
      <w:r>
        <w:t>-</w:t>
      </w:r>
      <w:r>
        <w:tab/>
      </w:r>
      <w:r>
        <w:rPr>
          <w:i/>
        </w:rPr>
        <w:t>aerial-Config</w:t>
      </w:r>
      <w:r>
        <w:t xml:space="preserve">, if </w:t>
      </w:r>
      <w:proofErr w:type="gramStart"/>
      <w:r>
        <w:t>configured;</w:t>
      </w:r>
      <w:proofErr w:type="gramEnd"/>
    </w:p>
    <w:p w14:paraId="1135D3CB" w14:textId="77777777" w:rsidR="008A488A" w:rsidRDefault="008A488A" w:rsidP="008A488A">
      <w:pPr>
        <w:pStyle w:val="B4"/>
      </w:pPr>
      <w:r>
        <w:t>-</w:t>
      </w:r>
      <w:r>
        <w:tab/>
      </w:r>
      <w:proofErr w:type="spellStart"/>
      <w:r>
        <w:t>c</w:t>
      </w:r>
      <w:r>
        <w:rPr>
          <w:i/>
        </w:rPr>
        <w:t>ellDTX</w:t>
      </w:r>
      <w:proofErr w:type="spellEnd"/>
      <w:r>
        <w:rPr>
          <w:i/>
        </w:rPr>
        <w:t>-DRX-Config</w:t>
      </w:r>
      <w:r>
        <w:t xml:space="preserve">, if </w:t>
      </w:r>
      <w:proofErr w:type="gramStart"/>
      <w:r>
        <w:t>configured;</w:t>
      </w:r>
      <w:proofErr w:type="gramEnd"/>
    </w:p>
    <w:p w14:paraId="590AC9D1" w14:textId="77777777" w:rsidR="008A488A" w:rsidRDefault="008A488A" w:rsidP="008A488A">
      <w:pPr>
        <w:pStyle w:val="B2"/>
        <w:ind w:left="284"/>
      </w:pPr>
      <w:r w:rsidRPr="0002330E">
        <w:rPr>
          <w:highlight w:val="cyan"/>
        </w:rPr>
        <w:t>Skip unrelated part</w:t>
      </w:r>
    </w:p>
    <w:p w14:paraId="5C7564BD" w14:textId="61976CB2" w:rsidR="00C96AF0" w:rsidRDefault="00C96AF0" w:rsidP="005229E5">
      <w:pPr>
        <w:rPr>
          <w:lang w:val="en-GB" w:eastAsia="zh-CN"/>
        </w:rPr>
      </w:pPr>
      <w:r>
        <w:rPr>
          <w:lang w:val="en-GB" w:eastAsia="zh-CN"/>
        </w:rPr>
        <w:t xml:space="preserve">In the example of </w:t>
      </w:r>
      <w:r w:rsidR="00486959">
        <w:rPr>
          <w:lang w:val="en-GB" w:eastAsia="zh-CN"/>
        </w:rPr>
        <w:t xml:space="preserve">entering </w:t>
      </w:r>
      <w:r>
        <w:rPr>
          <w:lang w:val="en-GB" w:eastAsia="zh-CN"/>
        </w:rPr>
        <w:t xml:space="preserve">INACTIVE state, </w:t>
      </w:r>
      <w:r w:rsidRPr="00D120D0">
        <w:rPr>
          <w:i/>
          <w:iCs/>
          <w:lang w:val="en-GB" w:eastAsia="zh-CN"/>
        </w:rPr>
        <w:t>CSI-</w:t>
      </w:r>
      <w:proofErr w:type="spellStart"/>
      <w:r w:rsidRPr="00D120D0">
        <w:rPr>
          <w:i/>
          <w:iCs/>
          <w:lang w:val="en-GB" w:eastAsia="zh-CN"/>
        </w:rPr>
        <w:t>MeasConfig</w:t>
      </w:r>
      <w:proofErr w:type="spellEnd"/>
      <w:r>
        <w:rPr>
          <w:lang w:val="en-GB" w:eastAsia="zh-CN"/>
        </w:rPr>
        <w:t xml:space="preserve"> (for inference configuration) and </w:t>
      </w:r>
      <w:proofErr w:type="spellStart"/>
      <w:r w:rsidRPr="00D120D0">
        <w:rPr>
          <w:i/>
          <w:iCs/>
          <w:lang w:val="en-GB" w:eastAsia="zh-CN"/>
        </w:rPr>
        <w:t>OtherConfig</w:t>
      </w:r>
      <w:proofErr w:type="spellEnd"/>
      <w:r>
        <w:rPr>
          <w:lang w:val="en-GB" w:eastAsia="zh-CN"/>
        </w:rPr>
        <w:t xml:space="preserve"> (for </w:t>
      </w:r>
      <w:r w:rsidRPr="00D120D0">
        <w:rPr>
          <w:lang w:eastAsia="sv-SE"/>
        </w:rPr>
        <w:t>applicability reporting and UE data collection preference configurations)</w:t>
      </w:r>
      <w:r>
        <w:rPr>
          <w:lang w:eastAsia="sv-SE"/>
        </w:rPr>
        <w:t xml:space="preserve"> are stored in UE’s Inactive AS context. </w:t>
      </w:r>
    </w:p>
    <w:p w14:paraId="34E54177" w14:textId="1C2A7114" w:rsidR="00D120D0" w:rsidRPr="00C96AF0" w:rsidRDefault="001B003F" w:rsidP="004D17EA">
      <w:pPr>
        <w:rPr>
          <w:lang w:val="en-GB" w:eastAsia="zh-CN"/>
        </w:rPr>
      </w:pPr>
      <w:r>
        <w:rPr>
          <w:lang w:val="en-GB" w:eastAsia="zh-CN"/>
        </w:rPr>
        <w:t>Thus, w</w:t>
      </w:r>
      <w:r w:rsidR="00D120D0">
        <w:rPr>
          <w:lang w:val="en-GB" w:eastAsia="zh-CN"/>
        </w:rPr>
        <w:t xml:space="preserve">e think the legacy UE behaviour for the RRC configuration in </w:t>
      </w:r>
      <w:r w:rsidR="00D120D0" w:rsidRPr="00D120D0">
        <w:rPr>
          <w:i/>
          <w:iCs/>
          <w:lang w:val="en-GB" w:eastAsia="zh-CN"/>
        </w:rPr>
        <w:t>CSI-</w:t>
      </w:r>
      <w:r w:rsidRPr="00D120D0">
        <w:rPr>
          <w:i/>
          <w:iCs/>
          <w:lang w:val="en-GB" w:eastAsia="zh-CN"/>
        </w:rPr>
        <w:t>Meaconing</w:t>
      </w:r>
      <w:r w:rsidR="00D120D0">
        <w:rPr>
          <w:lang w:val="en-GB" w:eastAsia="zh-CN"/>
        </w:rPr>
        <w:t xml:space="preserve"> (for inference configuration) and </w:t>
      </w:r>
      <w:proofErr w:type="spellStart"/>
      <w:r w:rsidR="00D120D0" w:rsidRPr="00D120D0">
        <w:rPr>
          <w:i/>
          <w:iCs/>
          <w:lang w:val="en-GB" w:eastAsia="zh-CN"/>
        </w:rPr>
        <w:t>OtherConfig</w:t>
      </w:r>
      <w:proofErr w:type="spellEnd"/>
      <w:r w:rsidR="00D120D0">
        <w:rPr>
          <w:lang w:val="en-GB" w:eastAsia="zh-CN"/>
        </w:rPr>
        <w:t xml:space="preserve"> (for </w:t>
      </w:r>
      <w:r w:rsidR="00D120D0" w:rsidRPr="00D120D0">
        <w:rPr>
          <w:lang w:eastAsia="sv-SE"/>
        </w:rPr>
        <w:t>applicability reporting and UE data collection preference configurations)</w:t>
      </w:r>
      <w:r w:rsidR="00D120D0">
        <w:rPr>
          <w:lang w:val="en-GB" w:eastAsia="zh-CN"/>
        </w:rPr>
        <w:t xml:space="preserve"> can be reused. No </w:t>
      </w:r>
      <w:r w:rsidR="007B7403">
        <w:rPr>
          <w:lang w:val="en-GB" w:eastAsia="zh-CN"/>
        </w:rPr>
        <w:t>extra RRC spec impacts</w:t>
      </w:r>
      <w:r w:rsidR="00D120D0">
        <w:rPr>
          <w:lang w:val="en-GB" w:eastAsia="zh-CN"/>
        </w:rPr>
        <w:t xml:space="preserve"> </w:t>
      </w:r>
      <w:r w:rsidR="007B7403">
        <w:rPr>
          <w:lang w:val="en-GB" w:eastAsia="zh-CN"/>
        </w:rPr>
        <w:t>are foreseen</w:t>
      </w:r>
      <w:r w:rsidR="00F710C7">
        <w:rPr>
          <w:lang w:val="en-GB" w:eastAsia="zh-CN"/>
        </w:rPr>
        <w:t>.</w:t>
      </w:r>
    </w:p>
    <w:p w14:paraId="495096CB" w14:textId="655D7A6F" w:rsidR="008A488A" w:rsidRPr="00D352A0" w:rsidRDefault="00D120D0" w:rsidP="005A0A16">
      <w:pPr>
        <w:tabs>
          <w:tab w:val="left" w:pos="640"/>
        </w:tabs>
        <w:rPr>
          <w:b/>
          <w:bCs/>
          <w:lang w:eastAsia="sv-SE"/>
        </w:rPr>
      </w:pPr>
      <w:r w:rsidRPr="001C062E">
        <w:rPr>
          <w:b/>
          <w:bCs/>
          <w:color w:val="auto"/>
          <w:lang w:val="en-GB"/>
        </w:rPr>
        <w:t>Proposal 1</w:t>
      </w:r>
      <w:r>
        <w:rPr>
          <w:b/>
          <w:bCs/>
          <w:color w:val="auto"/>
          <w:lang w:val="en-GB"/>
        </w:rPr>
        <w:t>4</w:t>
      </w:r>
      <w:r w:rsidRPr="001C062E">
        <w:rPr>
          <w:b/>
          <w:bCs/>
          <w:color w:val="auto"/>
          <w:lang w:val="en-GB"/>
        </w:rPr>
        <w:t xml:space="preserve">: </w:t>
      </w:r>
      <w:r w:rsidR="005A0A16">
        <w:rPr>
          <w:b/>
          <w:bCs/>
          <w:color w:val="auto"/>
          <w:lang w:val="en-GB"/>
        </w:rPr>
        <w:t xml:space="preserve">On how to handle RRC configuration in IDLE/INACTIVE/RLF, follow the legacy UE behaviour </w:t>
      </w:r>
      <w:r w:rsidR="001B7E11">
        <w:rPr>
          <w:b/>
          <w:bCs/>
          <w:color w:val="auto"/>
          <w:lang w:val="en-GB"/>
        </w:rPr>
        <w:t xml:space="preserve">in TS 38.331 </w:t>
      </w:r>
      <w:r w:rsidR="005A0A16" w:rsidRPr="005A0A16">
        <w:rPr>
          <w:b/>
          <w:bCs/>
          <w:lang w:val="en-GB" w:eastAsia="zh-CN"/>
        </w:rPr>
        <w:t xml:space="preserve">on whether to release or keep the RRC configuration in </w:t>
      </w:r>
      <w:r w:rsidR="005A0A16" w:rsidRPr="005A0A16">
        <w:rPr>
          <w:b/>
          <w:bCs/>
          <w:i/>
          <w:iCs/>
          <w:lang w:val="en-GB" w:eastAsia="zh-CN"/>
        </w:rPr>
        <w:t>CSI-</w:t>
      </w:r>
      <w:proofErr w:type="spellStart"/>
      <w:r w:rsidR="005A0A16" w:rsidRPr="005A0A16">
        <w:rPr>
          <w:b/>
          <w:bCs/>
          <w:i/>
          <w:iCs/>
          <w:lang w:val="en-GB" w:eastAsia="zh-CN"/>
        </w:rPr>
        <w:t>MeasConfig</w:t>
      </w:r>
      <w:proofErr w:type="spellEnd"/>
      <w:r w:rsidR="005A0A16" w:rsidRPr="005A0A16">
        <w:rPr>
          <w:b/>
          <w:bCs/>
          <w:lang w:val="en-GB" w:eastAsia="zh-CN"/>
        </w:rPr>
        <w:t xml:space="preserve"> (for inference configuration) and </w:t>
      </w:r>
      <w:proofErr w:type="spellStart"/>
      <w:r w:rsidR="005A0A16" w:rsidRPr="005A0A16">
        <w:rPr>
          <w:b/>
          <w:bCs/>
          <w:i/>
          <w:iCs/>
          <w:lang w:val="en-GB" w:eastAsia="zh-CN"/>
        </w:rPr>
        <w:t>OtherConfig</w:t>
      </w:r>
      <w:proofErr w:type="spellEnd"/>
      <w:r w:rsidR="005A0A16" w:rsidRPr="005A0A16">
        <w:rPr>
          <w:b/>
          <w:bCs/>
          <w:lang w:val="en-GB" w:eastAsia="zh-CN"/>
        </w:rPr>
        <w:t xml:space="preserve"> (for </w:t>
      </w:r>
      <w:r w:rsidR="005A0A16" w:rsidRPr="005A0A16">
        <w:rPr>
          <w:b/>
          <w:bCs/>
          <w:lang w:eastAsia="sv-SE"/>
        </w:rPr>
        <w:t>applicability reporting and UE data collection preference configurations).</w:t>
      </w:r>
      <w:r w:rsidR="00051CBF">
        <w:rPr>
          <w:b/>
          <w:bCs/>
          <w:lang w:eastAsia="sv-SE"/>
        </w:rPr>
        <w:t xml:space="preserve"> </w:t>
      </w:r>
    </w:p>
    <w:p w14:paraId="5E22074E" w14:textId="66378CAB" w:rsidR="001F0B0D" w:rsidRDefault="001F0B0D" w:rsidP="001F0B0D">
      <w:pPr>
        <w:pStyle w:val="Heading2"/>
      </w:pPr>
      <w:r>
        <w:t>2.</w:t>
      </w:r>
      <w:r w:rsidR="00B04FDC">
        <w:t>6</w:t>
      </w:r>
      <w:r>
        <w:t xml:space="preserve"> LCM of CSI prediction</w:t>
      </w:r>
      <w:r w:rsidR="001E22F6">
        <w:t xml:space="preserve"> (RRC-</w:t>
      </w:r>
      <w:r w:rsidR="0011219C">
        <w:t>13)</w:t>
      </w:r>
    </w:p>
    <w:p w14:paraId="3726829E" w14:textId="7DB96235" w:rsidR="006541B0" w:rsidRDefault="00255F10" w:rsidP="006541B0">
      <w:pPr>
        <w:rPr>
          <w:lang w:val="en-GB"/>
        </w:rPr>
      </w:pPr>
      <w:r>
        <w:rPr>
          <w:noProof/>
          <w:lang w:val="en-GB"/>
        </w:rPr>
        <mc:AlternateContent>
          <mc:Choice Requires="wps">
            <w:drawing>
              <wp:anchor distT="0" distB="0" distL="114300" distR="114300" simplePos="0" relativeHeight="251662336" behindDoc="0" locked="0" layoutInCell="1" allowOverlap="1" wp14:anchorId="51EF467C" wp14:editId="7801FD5D">
                <wp:simplePos x="0" y="0"/>
                <wp:positionH relativeFrom="column">
                  <wp:posOffset>24765</wp:posOffset>
                </wp:positionH>
                <wp:positionV relativeFrom="paragraph">
                  <wp:posOffset>263525</wp:posOffset>
                </wp:positionV>
                <wp:extent cx="6249035" cy="1068070"/>
                <wp:effectExtent l="0" t="0" r="12065" b="11430"/>
                <wp:wrapTopAndBottom/>
                <wp:docPr id="60344950" name="Text Box 3"/>
                <wp:cNvGraphicFramePr/>
                <a:graphic xmlns:a="http://schemas.openxmlformats.org/drawingml/2006/main">
                  <a:graphicData uri="http://schemas.microsoft.com/office/word/2010/wordprocessingShape">
                    <wps:wsp>
                      <wps:cNvSpPr txBox="1"/>
                      <wps:spPr>
                        <a:xfrm>
                          <a:off x="0" y="0"/>
                          <a:ext cx="6249035" cy="1068070"/>
                        </a:xfrm>
                        <a:prstGeom prst="rect">
                          <a:avLst/>
                        </a:prstGeom>
                        <a:solidFill>
                          <a:schemeClr val="lt1"/>
                        </a:solidFill>
                        <a:ln w="6350">
                          <a:solidFill>
                            <a:prstClr val="black"/>
                          </a:solidFill>
                        </a:ln>
                      </wps:spPr>
                      <wps:txbx>
                        <w:txbxContent>
                          <w:p w14:paraId="55601F7F" w14:textId="77777777" w:rsidR="00255F10" w:rsidRPr="00EE0E2C" w:rsidRDefault="00255F10" w:rsidP="00255F10">
                            <w:pPr>
                              <w:rPr>
                                <w:rFonts w:eastAsia="DengXian"/>
                                <w:highlight w:val="green"/>
                                <w:lang w:eastAsia="zh-CN"/>
                              </w:rPr>
                            </w:pPr>
                            <w:r w:rsidRPr="00EE0E2C">
                              <w:rPr>
                                <w:rFonts w:eastAsia="DengXian" w:hint="eastAsia"/>
                                <w:highlight w:val="green"/>
                                <w:lang w:eastAsia="zh-CN"/>
                              </w:rPr>
                              <w:t>Agreement</w:t>
                            </w:r>
                          </w:p>
                          <w:p w14:paraId="63A53DDA" w14:textId="77777777" w:rsidR="00255F10" w:rsidRDefault="00255F10" w:rsidP="00255F10">
                            <w:pPr>
                              <w:jc w:val="both"/>
                              <w:rPr>
                                <w:lang w:eastAsia="ko-KR"/>
                              </w:rPr>
                            </w:pPr>
                            <w:r w:rsidRPr="000D3F1C">
                              <w:rPr>
                                <w:lang w:eastAsia="ko-KR"/>
                              </w:rPr>
                              <w:t xml:space="preserve">For CSI prediction using UE-side model, </w:t>
                            </w:r>
                            <w:r>
                              <w:rPr>
                                <w:lang w:eastAsia="ko-KR"/>
                              </w:rPr>
                              <w:t>at least for inference, introduce new RRC parameter for CSI report configuration to distinguish CSI report of AI-CSI prediction and non-AI CSI prediction.</w:t>
                            </w:r>
                          </w:p>
                          <w:p w14:paraId="5542B18E" w14:textId="77777777" w:rsidR="00255F10" w:rsidRPr="002A2F29" w:rsidRDefault="00255F10" w:rsidP="00255F10">
                            <w:pPr>
                              <w:pStyle w:val="ListParagraph"/>
                              <w:numPr>
                                <w:ilvl w:val="0"/>
                                <w:numId w:val="82"/>
                              </w:numPr>
                              <w:suppressAutoHyphens/>
                              <w:overflowPunct/>
                              <w:autoSpaceDE/>
                              <w:autoSpaceDN/>
                              <w:adjustRightInd/>
                              <w:spacing w:after="0"/>
                              <w:ind w:firstLineChars="0"/>
                              <w:jc w:val="both"/>
                              <w:textAlignment w:val="auto"/>
                              <w:rPr>
                                <w:lang w:eastAsia="ko-KR"/>
                              </w:rPr>
                            </w:pPr>
                            <w:r w:rsidRPr="002A2F29">
                              <w:rPr>
                                <w:lang w:eastAsia="ko-KR"/>
                              </w:rPr>
                              <w:t xml:space="preserve">Note: </w:t>
                            </w:r>
                            <w:r>
                              <w:rPr>
                                <w:lang w:eastAsia="ko-KR"/>
                              </w:rPr>
                              <w:t>terminology of “AI-CSI prediction” and “non-AI CSI prediction” is separate discussion</w:t>
                            </w:r>
                          </w:p>
                          <w:p w14:paraId="7AA27ADC" w14:textId="77777777" w:rsidR="00255F10" w:rsidRPr="002A2F29" w:rsidRDefault="00255F10" w:rsidP="00255F10">
                            <w:pPr>
                              <w:pStyle w:val="ListParagraph"/>
                              <w:numPr>
                                <w:ilvl w:val="0"/>
                                <w:numId w:val="82"/>
                              </w:numPr>
                              <w:suppressAutoHyphens/>
                              <w:overflowPunct/>
                              <w:autoSpaceDE/>
                              <w:autoSpaceDN/>
                              <w:adjustRightInd/>
                              <w:spacing w:after="0"/>
                              <w:ind w:firstLineChars="0"/>
                              <w:jc w:val="both"/>
                              <w:textAlignment w:val="auto"/>
                              <w:rPr>
                                <w:lang w:eastAsia="ko-KR"/>
                              </w:rPr>
                            </w:pPr>
                            <w:r>
                              <w:rPr>
                                <w:lang w:eastAsia="ko-KR"/>
                              </w:rPr>
                              <w:t xml:space="preserve">Detailed parameter name is </w:t>
                            </w:r>
                            <w:proofErr w:type="spellStart"/>
                            <w:r>
                              <w:rPr>
                                <w:lang w:eastAsia="ko-KR"/>
                              </w:rPr>
                              <w:t>upto</w:t>
                            </w:r>
                            <w:proofErr w:type="spellEnd"/>
                            <w:r>
                              <w:rPr>
                                <w:lang w:eastAsia="ko-KR"/>
                              </w:rPr>
                              <w:t xml:space="preserve"> RAN2</w:t>
                            </w:r>
                          </w:p>
                          <w:p w14:paraId="1D5B1214" w14:textId="77777777" w:rsidR="00255F10" w:rsidRDefault="00255F1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EF467C" id="_x0000_s1030" type="#_x0000_t202" style="position:absolute;margin-left:1.95pt;margin-top:20.75pt;width:492.05pt;height:84.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" fillcolor="white [3201]" strokeweight=".5pt">
                <v:textbox>
                  <w:txbxContent>
                    <w:p w14:paraId="55601F7F" w14:textId="77777777" w:rsidR="00255F10" w:rsidRPr="00EE0E2C" w:rsidRDefault="00255F10" w:rsidP="00255F10">
                      <w:pPr>
                        <w:rPr>
                          <w:rFonts w:eastAsia="DengXian"/>
                          <w:highlight w:val="green"/>
                          <w:lang w:eastAsia="zh-CN"/>
                        </w:rPr>
                      </w:pPr>
                      <w:r w:rsidRPr="00EE0E2C">
                        <w:rPr>
                          <w:rFonts w:eastAsia="DengXian" w:hint="eastAsia"/>
                          <w:highlight w:val="green"/>
                          <w:lang w:eastAsia="zh-CN"/>
                        </w:rPr>
                        <w:t>Agreement</w:t>
                      </w:r>
                    </w:p>
                    <w:p w14:paraId="63A53DDA" w14:textId="77777777" w:rsidR="00255F10" w:rsidRDefault="00255F10" w:rsidP="00255F10">
                      <w:pPr>
                        <w:jc w:val="both"/>
                        <w:rPr>
                          <w:lang w:eastAsia="ko-KR"/>
                        </w:rPr>
                      </w:pPr>
                      <w:r w:rsidRPr="000D3F1C">
                        <w:rPr>
                          <w:lang w:eastAsia="ko-KR"/>
                        </w:rPr>
                        <w:t xml:space="preserve">For CSI prediction using UE-side model, </w:t>
                      </w:r>
                      <w:r>
                        <w:rPr>
                          <w:lang w:eastAsia="ko-KR"/>
                        </w:rPr>
                        <w:t>at least for inference, introduce new RRC parameter for CSI report configuration to distinguish CSI report of AI-CSI prediction and non-AI CSI prediction.</w:t>
                      </w:r>
                    </w:p>
                    <w:p w14:paraId="5542B18E" w14:textId="77777777" w:rsidR="00255F10" w:rsidRPr="002A2F29" w:rsidRDefault="00255F10" w:rsidP="00255F10">
                      <w:pPr>
                        <w:pStyle w:val="ListParagraph"/>
                        <w:numPr>
                          <w:ilvl w:val="0"/>
                          <w:numId w:val="82"/>
                        </w:numPr>
                        <w:suppressAutoHyphens/>
                        <w:overflowPunct/>
                        <w:autoSpaceDE/>
                        <w:autoSpaceDN/>
                        <w:adjustRightInd/>
                        <w:spacing w:after="0"/>
                        <w:ind w:firstLineChars="0"/>
                        <w:jc w:val="both"/>
                        <w:textAlignment w:val="auto"/>
                        <w:rPr>
                          <w:lang w:eastAsia="ko-KR"/>
                        </w:rPr>
                      </w:pPr>
                      <w:r w:rsidRPr="002A2F29">
                        <w:rPr>
                          <w:lang w:eastAsia="ko-KR"/>
                        </w:rPr>
                        <w:t xml:space="preserve">Note: </w:t>
                      </w:r>
                      <w:r>
                        <w:rPr>
                          <w:lang w:eastAsia="ko-KR"/>
                        </w:rPr>
                        <w:t>terminology of “AI-CSI prediction” and “non-AI CSI prediction” is separate discussion</w:t>
                      </w:r>
                    </w:p>
                    <w:p w14:paraId="7AA27ADC" w14:textId="77777777" w:rsidR="00255F10" w:rsidRPr="002A2F29" w:rsidRDefault="00255F10" w:rsidP="00255F10">
                      <w:pPr>
                        <w:pStyle w:val="ListParagraph"/>
                        <w:numPr>
                          <w:ilvl w:val="0"/>
                          <w:numId w:val="82"/>
                        </w:numPr>
                        <w:suppressAutoHyphens/>
                        <w:overflowPunct/>
                        <w:autoSpaceDE/>
                        <w:autoSpaceDN/>
                        <w:adjustRightInd/>
                        <w:spacing w:after="0"/>
                        <w:ind w:firstLineChars="0"/>
                        <w:jc w:val="both"/>
                        <w:textAlignment w:val="auto"/>
                        <w:rPr>
                          <w:lang w:eastAsia="ko-KR"/>
                        </w:rPr>
                      </w:pPr>
                      <w:r>
                        <w:rPr>
                          <w:lang w:eastAsia="ko-KR"/>
                        </w:rPr>
                        <w:t>Detailed parameter name is upto RAN2</w:t>
                      </w:r>
                    </w:p>
                    <w:p w14:paraId="1D5B1214" w14:textId="77777777" w:rsidR="00255F10" w:rsidRDefault="00255F10"/>
                  </w:txbxContent>
                </v:textbox>
                <w10:wrap type="topAndBottom"/>
              </v:shape>
            </w:pict>
          </mc:Fallback>
        </mc:AlternateContent>
      </w:r>
      <w:r w:rsidR="00491B38">
        <w:rPr>
          <w:lang w:val="en-GB"/>
        </w:rPr>
        <w:t>In RAN1#120b [</w:t>
      </w:r>
      <w:r w:rsidR="00401DC4">
        <w:rPr>
          <w:lang w:val="en-GB"/>
        </w:rPr>
        <w:t>9</w:t>
      </w:r>
      <w:r w:rsidR="00491B38">
        <w:rPr>
          <w:lang w:val="en-GB"/>
        </w:rPr>
        <w:t>]</w:t>
      </w:r>
      <w:r w:rsidR="00401DC4">
        <w:rPr>
          <w:lang w:val="en-GB"/>
        </w:rPr>
        <w:t>, one agreement with RAN2 impact was made:</w:t>
      </w:r>
    </w:p>
    <w:p w14:paraId="1A71E01A" w14:textId="1526C000" w:rsidR="00EF7287" w:rsidRDefault="00255F10" w:rsidP="002B6BBB">
      <w:pPr>
        <w:spacing w:before="180"/>
      </w:pPr>
      <w:r>
        <w:t xml:space="preserve">The issue is that </w:t>
      </w:r>
      <w:r w:rsidR="005C2894">
        <w:t>the</w:t>
      </w:r>
      <w:r w:rsidR="008F56AC">
        <w:t xml:space="preserve"> </w:t>
      </w:r>
      <w:r w:rsidR="00CC6E07" w:rsidRPr="008F56AC">
        <w:rPr>
          <w:i/>
          <w:iCs/>
        </w:rPr>
        <w:t>CSI-</w:t>
      </w:r>
      <w:proofErr w:type="spellStart"/>
      <w:r w:rsidR="00CC6E07" w:rsidRPr="008F56AC">
        <w:rPr>
          <w:i/>
          <w:iCs/>
        </w:rPr>
        <w:t>ReportConfig</w:t>
      </w:r>
      <w:proofErr w:type="spellEnd"/>
      <w:r w:rsidR="00CC6E07" w:rsidRPr="008F56AC">
        <w:rPr>
          <w:i/>
          <w:iCs/>
        </w:rPr>
        <w:t xml:space="preserve"> </w:t>
      </w:r>
      <w:r w:rsidR="00CC6E07">
        <w:t xml:space="preserve">of </w:t>
      </w:r>
      <w:r>
        <w:t xml:space="preserve">Rel-19 </w:t>
      </w:r>
      <w:r w:rsidR="00CC6E07">
        <w:t xml:space="preserve">AI/ML based CSI prediction </w:t>
      </w:r>
      <w:r w:rsidR="00992A11">
        <w:t>is same as</w:t>
      </w:r>
      <w:r w:rsidR="008F56AC">
        <w:t xml:space="preserve"> the </w:t>
      </w:r>
      <w:r w:rsidR="008F56AC" w:rsidRPr="008F56AC">
        <w:rPr>
          <w:i/>
          <w:iCs/>
        </w:rPr>
        <w:t>CSI-</w:t>
      </w:r>
      <w:proofErr w:type="spellStart"/>
      <w:r w:rsidR="008F56AC" w:rsidRPr="008F56AC">
        <w:rPr>
          <w:i/>
          <w:iCs/>
        </w:rPr>
        <w:t>ReportConfig</w:t>
      </w:r>
      <w:proofErr w:type="spellEnd"/>
      <w:r w:rsidR="008F56AC" w:rsidRPr="008F56AC">
        <w:rPr>
          <w:i/>
          <w:iCs/>
        </w:rPr>
        <w:t xml:space="preserve"> </w:t>
      </w:r>
      <w:r w:rsidR="008F56AC">
        <w:t xml:space="preserve">of Rel-18 </w:t>
      </w:r>
      <w:r w:rsidR="005C2894">
        <w:t>“non-AI</w:t>
      </w:r>
      <w:r w:rsidR="008F56AC" w:rsidRPr="008F56AC">
        <w:t xml:space="preserve"> </w:t>
      </w:r>
      <w:r w:rsidR="008F56AC">
        <w:t>CSI prediction</w:t>
      </w:r>
      <w:r w:rsidR="005C2894">
        <w:t xml:space="preserve">” (i.e. CSI prediction with </w:t>
      </w:r>
      <w:r w:rsidR="005C2894" w:rsidRPr="005C2894">
        <w:rPr>
          <w:i/>
          <w:iCs/>
        </w:rPr>
        <w:t>typeII-Doppler-r18</w:t>
      </w:r>
      <w:r w:rsidR="005C2894" w:rsidRPr="005C2894">
        <w:t>)</w:t>
      </w:r>
      <w:r w:rsidR="005C2894">
        <w:t xml:space="preserve">. Thus, the UE needs to differentiate whether one </w:t>
      </w:r>
      <w:r w:rsidR="005C2894" w:rsidRPr="008F56AC">
        <w:rPr>
          <w:i/>
          <w:iCs/>
        </w:rPr>
        <w:t>CSI-</w:t>
      </w:r>
      <w:proofErr w:type="spellStart"/>
      <w:r w:rsidR="005C2894" w:rsidRPr="008F56AC">
        <w:rPr>
          <w:i/>
          <w:iCs/>
        </w:rPr>
        <w:t>ReportConfig</w:t>
      </w:r>
      <w:proofErr w:type="spellEnd"/>
      <w:r w:rsidR="005C2894">
        <w:rPr>
          <w:i/>
          <w:iCs/>
        </w:rPr>
        <w:t xml:space="preserve"> </w:t>
      </w:r>
      <w:r w:rsidR="005C2894" w:rsidRPr="005C2894">
        <w:t>is for Rel-18 or Rel-19 CSI prediction.</w:t>
      </w:r>
      <w:r w:rsidR="002B6BBB">
        <w:t xml:space="preserve"> </w:t>
      </w:r>
    </w:p>
    <w:p w14:paraId="08257252" w14:textId="497F73C2" w:rsidR="006E4521" w:rsidRDefault="00EF7287" w:rsidP="006E4521">
      <w:pPr>
        <w:rPr>
          <w:b/>
          <w:bCs/>
          <w:lang w:eastAsia="zh-CN"/>
        </w:rPr>
      </w:pPr>
      <w:r w:rsidRPr="006E4521">
        <w:rPr>
          <w:b/>
          <w:bCs/>
          <w:lang w:val="en-GB"/>
        </w:rPr>
        <w:t xml:space="preserve">Observation 8: </w:t>
      </w:r>
      <w:r w:rsidR="006E4521" w:rsidRPr="006E4521">
        <w:rPr>
          <w:b/>
          <w:bCs/>
        </w:rPr>
        <w:t xml:space="preserve">The </w:t>
      </w:r>
      <w:r w:rsidR="006E4521" w:rsidRPr="006E4521">
        <w:rPr>
          <w:b/>
          <w:bCs/>
          <w:i/>
          <w:iCs/>
        </w:rPr>
        <w:t>CSI-</w:t>
      </w:r>
      <w:proofErr w:type="spellStart"/>
      <w:r w:rsidR="006E4521" w:rsidRPr="006E4521">
        <w:rPr>
          <w:b/>
          <w:bCs/>
          <w:i/>
          <w:iCs/>
        </w:rPr>
        <w:t>ReportConfig</w:t>
      </w:r>
      <w:proofErr w:type="spellEnd"/>
      <w:r w:rsidR="006E4521" w:rsidRPr="006E4521">
        <w:rPr>
          <w:b/>
          <w:bCs/>
          <w:i/>
          <w:iCs/>
        </w:rPr>
        <w:t xml:space="preserve"> </w:t>
      </w:r>
      <w:r w:rsidR="006E4521" w:rsidRPr="006E4521">
        <w:rPr>
          <w:b/>
          <w:bCs/>
        </w:rPr>
        <w:t xml:space="preserve">of Rel-19 AI/ML based CSI prediction </w:t>
      </w:r>
      <w:r w:rsidR="00793E8A">
        <w:rPr>
          <w:b/>
          <w:bCs/>
        </w:rPr>
        <w:t>is same as</w:t>
      </w:r>
      <w:r w:rsidR="006E4521" w:rsidRPr="006E4521">
        <w:rPr>
          <w:b/>
          <w:bCs/>
        </w:rPr>
        <w:t xml:space="preserve"> the </w:t>
      </w:r>
      <w:r w:rsidR="006E4521" w:rsidRPr="006E4521">
        <w:rPr>
          <w:b/>
          <w:bCs/>
          <w:i/>
          <w:iCs/>
        </w:rPr>
        <w:t>CSI-</w:t>
      </w:r>
      <w:proofErr w:type="spellStart"/>
      <w:r w:rsidR="006E4521" w:rsidRPr="006E4521">
        <w:rPr>
          <w:b/>
          <w:bCs/>
          <w:i/>
          <w:iCs/>
        </w:rPr>
        <w:t>ReportConfig</w:t>
      </w:r>
      <w:proofErr w:type="spellEnd"/>
      <w:r w:rsidR="006E4521" w:rsidRPr="006E4521">
        <w:rPr>
          <w:b/>
          <w:bCs/>
          <w:i/>
          <w:iCs/>
        </w:rPr>
        <w:t xml:space="preserve"> </w:t>
      </w:r>
      <w:r w:rsidR="006E4521" w:rsidRPr="006E4521">
        <w:rPr>
          <w:b/>
          <w:bCs/>
        </w:rPr>
        <w:t>of Rel-18 “non-AI</w:t>
      </w:r>
      <w:r w:rsidR="006E4521" w:rsidRPr="008F56AC">
        <w:rPr>
          <w:b/>
          <w:bCs/>
        </w:rPr>
        <w:t xml:space="preserve"> </w:t>
      </w:r>
      <w:r w:rsidR="006E4521" w:rsidRPr="006E4521">
        <w:rPr>
          <w:b/>
          <w:bCs/>
        </w:rPr>
        <w:t xml:space="preserve">CSI prediction” (i.e. CSI prediction with </w:t>
      </w:r>
      <w:r w:rsidR="006E4521" w:rsidRPr="006E4521">
        <w:rPr>
          <w:b/>
          <w:bCs/>
          <w:i/>
          <w:iCs/>
        </w:rPr>
        <w:t>typeII-Doppler-r18</w:t>
      </w:r>
      <w:r w:rsidR="006E4521" w:rsidRPr="006E4521">
        <w:rPr>
          <w:b/>
          <w:bCs/>
        </w:rPr>
        <w:t xml:space="preserve">). Thus, the UE needs to differentiate whether one </w:t>
      </w:r>
      <w:r w:rsidR="006E4521" w:rsidRPr="006E4521">
        <w:rPr>
          <w:b/>
          <w:bCs/>
          <w:i/>
          <w:iCs/>
        </w:rPr>
        <w:t>CSI-</w:t>
      </w:r>
      <w:proofErr w:type="spellStart"/>
      <w:r w:rsidR="006E4521" w:rsidRPr="006E4521">
        <w:rPr>
          <w:b/>
          <w:bCs/>
          <w:i/>
          <w:iCs/>
        </w:rPr>
        <w:t>ReportConfig</w:t>
      </w:r>
      <w:proofErr w:type="spellEnd"/>
      <w:r w:rsidR="006E4521" w:rsidRPr="006E4521">
        <w:rPr>
          <w:b/>
          <w:bCs/>
          <w:i/>
          <w:iCs/>
        </w:rPr>
        <w:t xml:space="preserve"> </w:t>
      </w:r>
      <w:r w:rsidR="006E4521" w:rsidRPr="006E4521">
        <w:rPr>
          <w:b/>
          <w:bCs/>
        </w:rPr>
        <w:t>is for Rel-18 or Rel-19 CSI prediction.</w:t>
      </w:r>
    </w:p>
    <w:p w14:paraId="28480D14" w14:textId="55C1D56C" w:rsidR="002B6BBB" w:rsidRPr="006E4521" w:rsidRDefault="002B6BBB" w:rsidP="006E4521">
      <w:pPr>
        <w:rPr>
          <w:b/>
          <w:bCs/>
          <w:lang w:val="en-GB" w:eastAsia="zh-CN"/>
        </w:rPr>
      </w:pPr>
      <w:r>
        <w:t xml:space="preserve">We think the simplest solution is to add one indication under </w:t>
      </w:r>
      <w:r w:rsidRPr="008F56AC">
        <w:rPr>
          <w:i/>
          <w:iCs/>
        </w:rPr>
        <w:t>CSI-</w:t>
      </w:r>
      <w:proofErr w:type="spellStart"/>
      <w:r w:rsidRPr="008F56AC">
        <w:rPr>
          <w:i/>
          <w:iCs/>
        </w:rPr>
        <w:t>ReportConfig</w:t>
      </w:r>
      <w:proofErr w:type="spellEnd"/>
      <w:r>
        <w:rPr>
          <w:i/>
          <w:iCs/>
        </w:rPr>
        <w:t xml:space="preserve"> </w:t>
      </w:r>
      <w:r w:rsidRPr="002B6BBB">
        <w:t>for t</w:t>
      </w:r>
      <w:r>
        <w:t>his purpose. Thus, we propose:</w:t>
      </w:r>
    </w:p>
    <w:p w14:paraId="44DB6651" w14:textId="64C8F931" w:rsidR="002B6BBB" w:rsidRDefault="002B6BBB" w:rsidP="002B6BBB">
      <w:pPr>
        <w:tabs>
          <w:tab w:val="left" w:pos="640"/>
        </w:tabs>
        <w:rPr>
          <w:b/>
          <w:bCs/>
          <w:i/>
          <w:iCs/>
        </w:rPr>
      </w:pPr>
      <w:r w:rsidRPr="002B6BBB">
        <w:rPr>
          <w:b/>
          <w:bCs/>
          <w:color w:val="auto"/>
          <w:lang w:val="en-GB"/>
        </w:rPr>
        <w:t>Proposal 1</w:t>
      </w:r>
      <w:r w:rsidR="002374C4">
        <w:rPr>
          <w:b/>
          <w:bCs/>
          <w:color w:val="auto"/>
          <w:lang w:val="en-GB"/>
        </w:rPr>
        <w:t>5</w:t>
      </w:r>
      <w:r w:rsidRPr="002B6BBB">
        <w:rPr>
          <w:b/>
          <w:bCs/>
          <w:color w:val="auto"/>
          <w:lang w:val="en-GB"/>
        </w:rPr>
        <w:t xml:space="preserve">: Introduce </w:t>
      </w:r>
      <w:r w:rsidRPr="002B6BBB">
        <w:rPr>
          <w:b/>
          <w:bCs/>
        </w:rPr>
        <w:t xml:space="preserve">one indication under </w:t>
      </w:r>
      <w:r w:rsidRPr="002B6BBB">
        <w:rPr>
          <w:b/>
          <w:bCs/>
          <w:i/>
          <w:iCs/>
        </w:rPr>
        <w:t>CSI-</w:t>
      </w:r>
      <w:proofErr w:type="spellStart"/>
      <w:r w:rsidRPr="002B6BBB">
        <w:rPr>
          <w:b/>
          <w:bCs/>
          <w:i/>
          <w:iCs/>
        </w:rPr>
        <w:t>ReportConfig</w:t>
      </w:r>
      <w:proofErr w:type="spellEnd"/>
      <w:r w:rsidRPr="002B6BBB">
        <w:rPr>
          <w:b/>
          <w:bCs/>
          <w:i/>
          <w:iCs/>
        </w:rPr>
        <w:t xml:space="preserve"> </w:t>
      </w:r>
      <w:r w:rsidRPr="002B6BBB">
        <w:rPr>
          <w:b/>
          <w:bCs/>
        </w:rPr>
        <w:t xml:space="preserve">for the UE to differentiate whether it is for Rel-19 AI/ML based CSI prediction </w:t>
      </w:r>
      <w:r>
        <w:rPr>
          <w:b/>
          <w:bCs/>
        </w:rPr>
        <w:t>or</w:t>
      </w:r>
      <w:r w:rsidRPr="002B6BBB">
        <w:rPr>
          <w:b/>
          <w:bCs/>
        </w:rPr>
        <w:t xml:space="preserve"> Rel-18 “non-AI</w:t>
      </w:r>
      <w:r w:rsidRPr="008F56AC">
        <w:rPr>
          <w:b/>
          <w:bCs/>
        </w:rPr>
        <w:t xml:space="preserve"> </w:t>
      </w:r>
      <w:r w:rsidRPr="002B6BBB">
        <w:rPr>
          <w:b/>
          <w:bCs/>
        </w:rPr>
        <w:t xml:space="preserve">CSI prediction” (i.e. CSI prediction with </w:t>
      </w:r>
      <w:r w:rsidRPr="002B6BBB">
        <w:rPr>
          <w:b/>
          <w:bCs/>
          <w:i/>
          <w:iCs/>
        </w:rPr>
        <w:t>typeII-Doppler-r18</w:t>
      </w:r>
      <w:r w:rsidRPr="002B6BBB">
        <w:rPr>
          <w:b/>
          <w:bCs/>
        </w:rPr>
        <w:t>).</w:t>
      </w:r>
      <w:r w:rsidR="003600EE">
        <w:rPr>
          <w:b/>
          <w:bCs/>
        </w:rPr>
        <w:t xml:space="preserve"> In details, it is </w:t>
      </w:r>
      <w:r w:rsidR="003600EE" w:rsidRPr="002B6BBB">
        <w:rPr>
          <w:b/>
          <w:bCs/>
        </w:rPr>
        <w:t>for Rel-19 CSI prediction</w:t>
      </w:r>
      <w:r w:rsidR="003600EE">
        <w:rPr>
          <w:b/>
          <w:bCs/>
        </w:rPr>
        <w:t xml:space="preserve"> when this indication is present. Otherwise, it is </w:t>
      </w:r>
      <w:r w:rsidR="003600EE" w:rsidRPr="002B6BBB">
        <w:rPr>
          <w:b/>
          <w:bCs/>
        </w:rPr>
        <w:t>for Rel-1</w:t>
      </w:r>
      <w:r w:rsidR="003600EE">
        <w:rPr>
          <w:b/>
          <w:bCs/>
        </w:rPr>
        <w:t>8</w:t>
      </w:r>
      <w:r w:rsidR="003600EE" w:rsidRPr="002B6BBB">
        <w:rPr>
          <w:b/>
          <w:bCs/>
        </w:rPr>
        <w:t xml:space="preserve"> CSI prediction</w:t>
      </w:r>
      <w:r w:rsidR="003600EE">
        <w:rPr>
          <w:b/>
          <w:bCs/>
        </w:rPr>
        <w:t xml:space="preserve">. </w:t>
      </w:r>
      <w:r w:rsidRPr="002B6BBB">
        <w:rPr>
          <w:b/>
          <w:bCs/>
          <w:i/>
          <w:iCs/>
        </w:rPr>
        <w:t xml:space="preserve"> </w:t>
      </w:r>
    </w:p>
    <w:p w14:paraId="0B27BD1E" w14:textId="42F88B49" w:rsidR="00C67C45" w:rsidRDefault="00090416" w:rsidP="00C67C45">
      <w:pPr>
        <w:tabs>
          <w:tab w:val="left" w:pos="640"/>
        </w:tabs>
      </w:pPr>
      <w:r w:rsidRPr="00090416">
        <w:t xml:space="preserve">Then, </w:t>
      </w:r>
      <w:r>
        <w:t xml:space="preserve">we discuss applicability reporting of CSI prediction. We think the applicability reporting specified for AI/ML based beam management can be reused as baseline. </w:t>
      </w:r>
      <w:r w:rsidR="00C67C45">
        <w:t>In addition</w:t>
      </w:r>
      <w:r>
        <w:t xml:space="preserve">, </w:t>
      </w:r>
      <w:r w:rsidR="00C67C45">
        <w:t xml:space="preserve">the configuration of applicability reporting of CSI prediction </w:t>
      </w:r>
      <w:r w:rsidR="00661815">
        <w:t xml:space="preserve">in Step 3 </w:t>
      </w:r>
      <w:r w:rsidR="00C67C45">
        <w:t>is expected to be simpler than beam management:</w:t>
      </w:r>
    </w:p>
    <w:p w14:paraId="4212A410" w14:textId="5A89FE64" w:rsidR="00090416" w:rsidRDefault="00864DB6" w:rsidP="00350F9A">
      <w:pPr>
        <w:pStyle w:val="ListParagraph"/>
        <w:numPr>
          <w:ilvl w:val="0"/>
          <w:numId w:val="81"/>
        </w:numPr>
        <w:ind w:left="649" w:firstLineChars="0"/>
        <w:rPr>
          <w:lang w:eastAsia="zh-CN"/>
        </w:rPr>
      </w:pPr>
      <w:r>
        <w:rPr>
          <w:lang w:eastAsia="zh-CN"/>
        </w:rPr>
        <w:t>A</w:t>
      </w:r>
      <w:r w:rsidR="00C67C45">
        <w:rPr>
          <w:lang w:eastAsia="zh-CN"/>
        </w:rPr>
        <w:t xml:space="preserve">ssociated ID is not needed for CSI prediction because </w:t>
      </w:r>
      <w:r w:rsidR="00090416">
        <w:rPr>
          <w:lang w:eastAsia="zh-CN"/>
        </w:rPr>
        <w:t>RAN1 has no consensus on introducing associated ID for CSI prediction.</w:t>
      </w:r>
    </w:p>
    <w:p w14:paraId="5EBBD04F" w14:textId="7AF1199E" w:rsidR="00C67C45" w:rsidRDefault="00C67C45" w:rsidP="00350F9A">
      <w:pPr>
        <w:pStyle w:val="ListParagraph"/>
        <w:numPr>
          <w:ilvl w:val="0"/>
          <w:numId w:val="81"/>
        </w:numPr>
        <w:ind w:left="649" w:firstLineChars="0"/>
        <w:rPr>
          <w:lang w:eastAsia="zh-CN"/>
        </w:rPr>
      </w:pPr>
      <w:r>
        <w:rPr>
          <w:lang w:eastAsia="zh-CN"/>
        </w:rPr>
        <w:t xml:space="preserve">As May RAN1 meeting is the last meeting of Rel-19 AI/ML for PHY, there is no sufficient TU to study Option A and Option B </w:t>
      </w:r>
      <w:proofErr w:type="gramStart"/>
      <w:r>
        <w:rPr>
          <w:lang w:eastAsia="zh-CN"/>
        </w:rPr>
        <w:t>similar to</w:t>
      </w:r>
      <w:proofErr w:type="gramEnd"/>
      <w:r>
        <w:rPr>
          <w:lang w:eastAsia="zh-CN"/>
        </w:rPr>
        <w:t xml:space="preserve"> AI/ML based beam management. We think RAN2 can assume applicability reporting of CSI prediction only supports Option A (i.e. one or more </w:t>
      </w:r>
      <w:r w:rsidRPr="00350F9A">
        <w:rPr>
          <w:i/>
          <w:iCs/>
          <w:lang w:eastAsia="zh-CN"/>
        </w:rPr>
        <w:t>CSI-</w:t>
      </w:r>
      <w:proofErr w:type="spellStart"/>
      <w:r w:rsidRPr="00350F9A">
        <w:rPr>
          <w:i/>
          <w:iCs/>
          <w:lang w:eastAsia="zh-CN"/>
        </w:rPr>
        <w:t>ReportConfig</w:t>
      </w:r>
      <w:proofErr w:type="spellEnd"/>
      <w:r>
        <w:rPr>
          <w:lang w:eastAsia="zh-CN"/>
        </w:rPr>
        <w:t xml:space="preserve"> </w:t>
      </w:r>
      <w:r w:rsidR="001C062E">
        <w:rPr>
          <w:lang w:eastAsia="zh-CN"/>
        </w:rPr>
        <w:t>on</w:t>
      </w:r>
      <w:r>
        <w:rPr>
          <w:lang w:eastAsia="zh-CN"/>
        </w:rPr>
        <w:t xml:space="preserve"> CSI prediction are configured for applicability reporting). </w:t>
      </w:r>
    </w:p>
    <w:p w14:paraId="596AEF07" w14:textId="06D1C4E3" w:rsidR="00D32A3B" w:rsidRPr="00D32A3B" w:rsidRDefault="001C062E" w:rsidP="00FF0368">
      <w:pPr>
        <w:tabs>
          <w:tab w:val="left" w:pos="640"/>
        </w:tabs>
        <w:spacing w:after="240"/>
        <w:rPr>
          <w:b/>
          <w:bCs/>
          <w:color w:val="auto"/>
          <w:lang w:val="en-GB"/>
        </w:rPr>
      </w:pPr>
      <w:r w:rsidRPr="001C062E">
        <w:rPr>
          <w:b/>
          <w:bCs/>
          <w:color w:val="auto"/>
          <w:lang w:val="en-GB"/>
        </w:rPr>
        <w:t>Proposal 1</w:t>
      </w:r>
      <w:r w:rsidR="002374C4">
        <w:rPr>
          <w:b/>
          <w:bCs/>
          <w:color w:val="auto"/>
          <w:lang w:val="en-GB"/>
        </w:rPr>
        <w:t>6</w:t>
      </w:r>
      <w:r w:rsidRPr="001C062E">
        <w:rPr>
          <w:b/>
          <w:bCs/>
          <w:color w:val="auto"/>
          <w:lang w:val="en-GB"/>
        </w:rPr>
        <w:t xml:space="preserve">: </w:t>
      </w:r>
      <w:r>
        <w:rPr>
          <w:b/>
          <w:bCs/>
          <w:color w:val="auto"/>
          <w:lang w:val="en-GB"/>
        </w:rPr>
        <w:t>Reuse applicability reporting of AI/ML based management as baseline of CSI prediction.</w:t>
      </w:r>
      <w:r w:rsidR="001C56CC">
        <w:rPr>
          <w:b/>
          <w:bCs/>
          <w:color w:val="auto"/>
          <w:lang w:val="en-GB"/>
        </w:rPr>
        <w:t xml:space="preserve"> On the</w:t>
      </w:r>
      <w:r w:rsidR="001C56CC" w:rsidRPr="0014497D">
        <w:rPr>
          <w:b/>
          <w:bCs/>
          <w:color w:val="auto"/>
          <w:lang w:val="en-GB"/>
        </w:rPr>
        <w:t xml:space="preserve"> configuration of applicability reporting, only support Option A without associated ID (i.e. one or more </w:t>
      </w:r>
      <w:r w:rsidR="001C56CC" w:rsidRPr="004F243A">
        <w:rPr>
          <w:b/>
          <w:bCs/>
          <w:i/>
          <w:iCs/>
          <w:color w:val="auto"/>
          <w:lang w:val="en-GB"/>
        </w:rPr>
        <w:t>CSI-</w:t>
      </w:r>
      <w:proofErr w:type="spellStart"/>
      <w:r w:rsidR="001C56CC" w:rsidRPr="004F243A">
        <w:rPr>
          <w:b/>
          <w:bCs/>
          <w:i/>
          <w:iCs/>
          <w:color w:val="auto"/>
          <w:lang w:val="en-GB"/>
        </w:rPr>
        <w:lastRenderedPageBreak/>
        <w:t>ReportConfig</w:t>
      </w:r>
      <w:proofErr w:type="spellEnd"/>
      <w:r w:rsidR="001C56CC" w:rsidRPr="004F243A">
        <w:rPr>
          <w:b/>
          <w:bCs/>
          <w:i/>
          <w:iCs/>
          <w:color w:val="auto"/>
          <w:lang w:val="en-GB"/>
        </w:rPr>
        <w:t xml:space="preserve"> </w:t>
      </w:r>
      <w:r w:rsidR="001C56CC" w:rsidRPr="0014497D">
        <w:rPr>
          <w:b/>
          <w:bCs/>
          <w:color w:val="auto"/>
          <w:lang w:val="en-GB"/>
        </w:rPr>
        <w:t xml:space="preserve">on CSI prediction </w:t>
      </w:r>
      <w:r w:rsidR="004F243A">
        <w:rPr>
          <w:b/>
          <w:bCs/>
          <w:color w:val="auto"/>
          <w:lang w:val="en-GB"/>
        </w:rPr>
        <w:t>can be</w:t>
      </w:r>
      <w:r w:rsidR="001C56CC" w:rsidRPr="0014497D">
        <w:rPr>
          <w:b/>
          <w:bCs/>
          <w:color w:val="auto"/>
          <w:lang w:val="en-GB"/>
        </w:rPr>
        <w:t xml:space="preserve"> configured for </w:t>
      </w:r>
      <w:r w:rsidR="00617676">
        <w:rPr>
          <w:b/>
          <w:bCs/>
          <w:color w:val="auto"/>
          <w:lang w:val="en-GB"/>
        </w:rPr>
        <w:t xml:space="preserve">UE to report </w:t>
      </w:r>
      <w:r w:rsidR="001C56CC" w:rsidRPr="0014497D">
        <w:rPr>
          <w:b/>
          <w:bCs/>
          <w:color w:val="auto"/>
          <w:lang w:val="en-GB"/>
        </w:rPr>
        <w:t xml:space="preserve">applicability </w:t>
      </w:r>
      <w:r w:rsidR="00360CFA">
        <w:rPr>
          <w:b/>
          <w:bCs/>
          <w:color w:val="auto"/>
          <w:lang w:val="en-GB"/>
        </w:rPr>
        <w:t xml:space="preserve">via </w:t>
      </w:r>
      <w:proofErr w:type="spellStart"/>
      <w:r w:rsidR="00360CFA" w:rsidRPr="0095221A">
        <w:rPr>
          <w:b/>
          <w:bCs/>
          <w:i/>
          <w:iCs/>
          <w:color w:val="auto"/>
          <w:lang w:val="en-GB"/>
        </w:rPr>
        <w:t>RRCReconfigurationComplete</w:t>
      </w:r>
      <w:proofErr w:type="spellEnd"/>
      <w:r w:rsidR="00FA7205">
        <w:rPr>
          <w:b/>
          <w:bCs/>
          <w:color w:val="auto"/>
          <w:lang w:val="en-GB"/>
        </w:rPr>
        <w:t xml:space="preserve"> </w:t>
      </w:r>
      <w:r w:rsidR="00360CFA">
        <w:rPr>
          <w:b/>
          <w:bCs/>
          <w:color w:val="auto"/>
          <w:lang w:val="en-GB"/>
        </w:rPr>
        <w:t>/</w:t>
      </w:r>
      <w:r w:rsidR="00FA7205">
        <w:rPr>
          <w:b/>
          <w:bCs/>
          <w:color w:val="auto"/>
          <w:lang w:val="en-GB"/>
        </w:rPr>
        <w:t xml:space="preserve"> </w:t>
      </w:r>
      <w:r w:rsidR="00360CFA">
        <w:rPr>
          <w:b/>
          <w:bCs/>
          <w:color w:val="auto"/>
          <w:lang w:val="en-GB"/>
        </w:rPr>
        <w:t>UAI</w:t>
      </w:r>
      <w:r w:rsidR="00A659D2" w:rsidRPr="0014497D">
        <w:rPr>
          <w:b/>
          <w:bCs/>
          <w:color w:val="auto"/>
          <w:lang w:val="en-GB"/>
        </w:rPr>
        <w:t>)</w:t>
      </w:r>
      <w:r w:rsidR="0014497D">
        <w:rPr>
          <w:b/>
          <w:bCs/>
          <w:color w:val="auto"/>
          <w:lang w:val="en-GB"/>
        </w:rPr>
        <w:t>.</w:t>
      </w:r>
    </w:p>
    <w:p w14:paraId="567A5B73" w14:textId="77777777" w:rsidR="00440C2B" w:rsidRPr="00692DEB" w:rsidRDefault="006A747F" w:rsidP="00F915C3">
      <w:pPr>
        <w:pStyle w:val="Heading1"/>
        <w:rPr>
          <w:b/>
          <w:lang w:val="en-US"/>
        </w:rPr>
      </w:pPr>
      <w:r>
        <w:rPr>
          <w:lang w:val="en-US"/>
        </w:rPr>
        <w:t xml:space="preserve">3 </w:t>
      </w:r>
      <w:r w:rsidR="00440C2B">
        <w:rPr>
          <w:lang w:val="en-US"/>
        </w:rPr>
        <w:t>Conclusion</w:t>
      </w:r>
    </w:p>
    <w:p w14:paraId="0BD3227E" w14:textId="2D2261B0" w:rsidR="007A64C2" w:rsidRDefault="00C231DA" w:rsidP="00DA33D5">
      <w:pPr>
        <w:tabs>
          <w:tab w:val="left" w:pos="6093"/>
        </w:tabs>
        <w:rPr>
          <w:b/>
          <w:bCs/>
          <w:color w:val="auto"/>
        </w:rPr>
      </w:pPr>
      <w:r w:rsidRPr="00FA5ADC">
        <w:rPr>
          <w:lang w:eastAsia="zh-CN"/>
        </w:rPr>
        <w:t>In this contribution,</w:t>
      </w:r>
      <w:r w:rsidR="007671DD">
        <w:rPr>
          <w:lang w:eastAsia="zh-CN"/>
        </w:rPr>
        <w:t xml:space="preserve"> we</w:t>
      </w:r>
      <w:r w:rsidR="00DA33D5">
        <w:rPr>
          <w:lang w:eastAsia="zh-CN"/>
        </w:rPr>
        <w:t xml:space="preserve"> </w:t>
      </w:r>
      <w:r w:rsidR="00B77D9F">
        <w:rPr>
          <w:lang w:eastAsia="zh-CN"/>
        </w:rPr>
        <w:t xml:space="preserve">discuss </w:t>
      </w:r>
      <w:r w:rsidR="005B2177">
        <w:rPr>
          <w:lang w:eastAsia="zh-CN"/>
        </w:rPr>
        <w:t xml:space="preserve">key </w:t>
      </w:r>
      <w:r w:rsidR="00B77D9F">
        <w:rPr>
          <w:lang w:eastAsia="zh-CN"/>
        </w:rPr>
        <w:t>remaining issues</w:t>
      </w:r>
      <w:r w:rsidR="00DA33D5">
        <w:rPr>
          <w:lang w:eastAsia="zh-CN"/>
        </w:rPr>
        <w:t xml:space="preserve"> on LCM </w:t>
      </w:r>
      <w:r w:rsidR="000D1D71">
        <w:rPr>
          <w:lang w:eastAsia="zh-CN"/>
        </w:rPr>
        <w:t>procedure</w:t>
      </w:r>
      <w:r w:rsidR="00D24205">
        <w:rPr>
          <w:lang w:eastAsia="zh-CN"/>
        </w:rPr>
        <w:t xml:space="preserve"> </w:t>
      </w:r>
      <w:r w:rsidR="000D1D71">
        <w:rPr>
          <w:lang w:eastAsia="zh-CN"/>
        </w:rPr>
        <w:t>of</w:t>
      </w:r>
      <w:r w:rsidR="00D24205">
        <w:rPr>
          <w:lang w:eastAsia="zh-CN"/>
        </w:rPr>
        <w:t xml:space="preserve"> UE-sided model</w:t>
      </w:r>
      <w:r w:rsidR="000D1D71">
        <w:rPr>
          <w:lang w:eastAsia="zh-CN"/>
        </w:rPr>
        <w:t xml:space="preserve"> for </w:t>
      </w:r>
      <w:r w:rsidR="00BD4F84">
        <w:rPr>
          <w:lang w:eastAsia="zh-CN"/>
        </w:rPr>
        <w:t xml:space="preserve">AI/ML based </w:t>
      </w:r>
      <w:r w:rsidR="000D1D71">
        <w:rPr>
          <w:lang w:eastAsia="zh-CN"/>
        </w:rPr>
        <w:t>beam management</w:t>
      </w:r>
      <w:r w:rsidR="00EF3CC6">
        <w:rPr>
          <w:lang w:eastAsia="zh-CN"/>
        </w:rPr>
        <w:t>.</w:t>
      </w:r>
      <w:r w:rsidR="007A64C2" w:rsidRPr="000B07A5">
        <w:rPr>
          <w:lang w:eastAsia="zh-CN"/>
        </w:rPr>
        <w:t xml:space="preserve"> </w:t>
      </w:r>
      <w:r w:rsidR="0001387B" w:rsidRPr="000B07A5">
        <w:rPr>
          <w:lang w:eastAsia="zh-CN"/>
        </w:rPr>
        <w:t>Our observations are:</w:t>
      </w:r>
    </w:p>
    <w:p w14:paraId="5F81318D" w14:textId="77777777" w:rsidR="009C2D82" w:rsidRDefault="009C2D82" w:rsidP="009C2D82">
      <w:pPr>
        <w:tabs>
          <w:tab w:val="left" w:pos="640"/>
        </w:tabs>
        <w:rPr>
          <w:b/>
          <w:bCs/>
        </w:rPr>
      </w:pPr>
      <w:r w:rsidRPr="002076B0">
        <w:rPr>
          <w:b/>
          <w:bCs/>
          <w:lang w:val="en-GB"/>
        </w:rPr>
        <w:t xml:space="preserve">Observation </w:t>
      </w:r>
      <w:r>
        <w:rPr>
          <w:b/>
          <w:bCs/>
          <w:lang w:val="en-GB"/>
        </w:rPr>
        <w:t>1</w:t>
      </w:r>
      <w:r w:rsidRPr="002076B0">
        <w:rPr>
          <w:b/>
          <w:bCs/>
          <w:lang w:val="en-GB"/>
        </w:rPr>
        <w:t xml:space="preserve">: </w:t>
      </w:r>
      <w:r w:rsidRPr="002076B0">
        <w:rPr>
          <w:b/>
          <w:bCs/>
        </w:rPr>
        <w:t xml:space="preserve">In legacy RRC, the UE reports UAI only if the NW required information are configured in </w:t>
      </w:r>
      <w:proofErr w:type="spellStart"/>
      <w:r w:rsidRPr="002076B0">
        <w:rPr>
          <w:b/>
          <w:bCs/>
          <w:i/>
          <w:iCs/>
        </w:rPr>
        <w:t>OtherConfig</w:t>
      </w:r>
      <w:proofErr w:type="spellEnd"/>
      <w:r w:rsidRPr="002076B0">
        <w:rPr>
          <w:b/>
          <w:bCs/>
        </w:rPr>
        <w:t xml:space="preserve"> of </w:t>
      </w:r>
      <w:r w:rsidRPr="002076B0">
        <w:rPr>
          <w:b/>
          <w:bCs/>
          <w:i/>
          <w:iCs/>
        </w:rPr>
        <w:t>RRCReconfiguraiton</w:t>
      </w:r>
      <w:r w:rsidRPr="002076B0">
        <w:rPr>
          <w:b/>
          <w:bCs/>
        </w:rPr>
        <w:t xml:space="preserve">. However, as Option A is configured </w:t>
      </w:r>
      <w:r w:rsidRPr="00AE200F">
        <w:rPr>
          <w:b/>
          <w:bCs/>
        </w:rPr>
        <w:t xml:space="preserve">in </w:t>
      </w:r>
      <w:r w:rsidRPr="00AE200F">
        <w:rPr>
          <w:b/>
          <w:bCs/>
          <w:i/>
          <w:iCs/>
        </w:rPr>
        <w:t>CSI-</w:t>
      </w:r>
      <w:proofErr w:type="spellStart"/>
      <w:r w:rsidRPr="00AE200F">
        <w:rPr>
          <w:b/>
          <w:bCs/>
          <w:i/>
          <w:iCs/>
        </w:rPr>
        <w:t>ReportConfig</w:t>
      </w:r>
      <w:proofErr w:type="spellEnd"/>
      <w:r w:rsidRPr="00AE200F">
        <w:rPr>
          <w:b/>
          <w:bCs/>
        </w:rPr>
        <w:t xml:space="preserve"> which is</w:t>
      </w:r>
      <w:r>
        <w:t xml:space="preserve"> </w:t>
      </w:r>
      <w:r w:rsidRPr="002076B0">
        <w:rPr>
          <w:b/>
          <w:bCs/>
        </w:rPr>
        <w:t xml:space="preserve">outside of </w:t>
      </w:r>
      <w:proofErr w:type="spellStart"/>
      <w:r w:rsidRPr="002076B0">
        <w:rPr>
          <w:b/>
          <w:bCs/>
          <w:i/>
          <w:iCs/>
        </w:rPr>
        <w:t>OtherConfig</w:t>
      </w:r>
      <w:proofErr w:type="spellEnd"/>
      <w:r w:rsidRPr="002076B0">
        <w:rPr>
          <w:b/>
          <w:bCs/>
        </w:rPr>
        <w:t>, it is not clear how to specify the new UAI reporting behavior for applicability update</w:t>
      </w:r>
      <w:r>
        <w:rPr>
          <w:b/>
          <w:bCs/>
        </w:rPr>
        <w:t>.</w:t>
      </w:r>
    </w:p>
    <w:p w14:paraId="55C709E4" w14:textId="77777777" w:rsidR="00E95CBA" w:rsidRDefault="00E95CBA" w:rsidP="00E95CBA">
      <w:pPr>
        <w:tabs>
          <w:tab w:val="left" w:pos="640"/>
        </w:tabs>
        <w:rPr>
          <w:b/>
          <w:bCs/>
          <w:lang w:val="en-GB"/>
        </w:rPr>
      </w:pPr>
      <w:r w:rsidRPr="009F51BF">
        <w:rPr>
          <w:b/>
          <w:bCs/>
          <w:lang w:val="en-GB"/>
        </w:rPr>
        <w:t xml:space="preserve">Observation </w:t>
      </w:r>
      <w:r>
        <w:rPr>
          <w:b/>
          <w:bCs/>
          <w:lang w:val="en-GB"/>
        </w:rPr>
        <w:t>2</w:t>
      </w:r>
      <w:r w:rsidRPr="009F51BF">
        <w:rPr>
          <w:b/>
          <w:bCs/>
          <w:lang w:val="en-GB"/>
        </w:rPr>
        <w:t>: Because applicability reporting is per inference configuration (</w:t>
      </w:r>
      <w:r w:rsidRPr="009F51BF">
        <w:rPr>
          <w:b/>
          <w:bCs/>
          <w:i/>
          <w:iCs/>
        </w:rPr>
        <w:t>CSI-</w:t>
      </w:r>
      <w:proofErr w:type="spellStart"/>
      <w:r w:rsidRPr="009F51BF">
        <w:rPr>
          <w:b/>
          <w:bCs/>
          <w:i/>
          <w:iCs/>
        </w:rPr>
        <w:t>ReportConfig</w:t>
      </w:r>
      <w:proofErr w:type="spellEnd"/>
      <w:r w:rsidRPr="009F51BF">
        <w:rPr>
          <w:b/>
          <w:bCs/>
          <w:i/>
          <w:iCs/>
        </w:rPr>
        <w:t>)</w:t>
      </w:r>
      <w:r w:rsidRPr="009F51BF">
        <w:rPr>
          <w:b/>
          <w:bCs/>
          <w:lang w:val="en-GB"/>
        </w:rPr>
        <w:t xml:space="preserve"> in Option </w:t>
      </w:r>
      <w:proofErr w:type="gramStart"/>
      <w:r w:rsidRPr="009F51BF">
        <w:rPr>
          <w:b/>
          <w:bCs/>
          <w:lang w:val="en-GB"/>
        </w:rPr>
        <w:t>A</w:t>
      </w:r>
      <w:proofErr w:type="gramEnd"/>
      <w:r w:rsidRPr="009F51BF">
        <w:rPr>
          <w:b/>
          <w:bCs/>
          <w:lang w:val="en-GB"/>
        </w:rPr>
        <w:t xml:space="preserve"> but the UE may train multiple models for one inference configuration</w:t>
      </w:r>
      <w:r>
        <w:rPr>
          <w:b/>
          <w:bCs/>
          <w:lang w:val="en-GB"/>
        </w:rPr>
        <w:t xml:space="preserve"> based on its implementation</w:t>
      </w:r>
      <w:r w:rsidRPr="009F51BF">
        <w:rPr>
          <w:b/>
          <w:bCs/>
          <w:lang w:val="en-GB"/>
        </w:rPr>
        <w:t xml:space="preserve">, </w:t>
      </w:r>
      <w:r w:rsidRPr="009F51BF">
        <w:rPr>
          <w:b/>
          <w:bCs/>
        </w:rPr>
        <w:t>absence of associated ID may cause</w:t>
      </w:r>
      <w:r w:rsidRPr="009F51BF">
        <w:rPr>
          <w:b/>
          <w:bCs/>
          <w:lang w:val="en-GB"/>
        </w:rPr>
        <w:t xml:space="preserve"> model ambiguity between UE and NW.</w:t>
      </w:r>
    </w:p>
    <w:p w14:paraId="44DDBF5D" w14:textId="77777777" w:rsidR="007409F4" w:rsidRPr="005046BD" w:rsidRDefault="007409F4" w:rsidP="007409F4">
      <w:pPr>
        <w:tabs>
          <w:tab w:val="left" w:pos="640"/>
        </w:tabs>
        <w:rPr>
          <w:b/>
          <w:bCs/>
          <w:lang w:val="en-GB"/>
        </w:rPr>
      </w:pPr>
      <w:r w:rsidRPr="002076B0">
        <w:rPr>
          <w:b/>
          <w:bCs/>
          <w:lang w:val="en-GB"/>
        </w:rPr>
        <w:t xml:space="preserve">Observation </w:t>
      </w:r>
      <w:r>
        <w:rPr>
          <w:b/>
          <w:bCs/>
          <w:lang w:val="en-GB"/>
        </w:rPr>
        <w:t>3</w:t>
      </w:r>
      <w:r w:rsidRPr="002076B0">
        <w:rPr>
          <w:b/>
          <w:bCs/>
          <w:lang w:val="en-GB"/>
        </w:rPr>
        <w:t xml:space="preserve">: </w:t>
      </w:r>
      <w:r w:rsidRPr="005046BD">
        <w:rPr>
          <w:b/>
          <w:bCs/>
          <w:lang w:val="en-GB"/>
        </w:rPr>
        <w:t xml:space="preserve">Option B is configured in </w:t>
      </w:r>
      <w:proofErr w:type="spellStart"/>
      <w:r w:rsidRPr="007B35F4">
        <w:rPr>
          <w:b/>
          <w:bCs/>
          <w:i/>
          <w:iCs/>
          <w:lang w:val="en-GB"/>
        </w:rPr>
        <w:t>OtherConfig</w:t>
      </w:r>
      <w:proofErr w:type="spellEnd"/>
      <w:r w:rsidRPr="005046BD">
        <w:rPr>
          <w:b/>
          <w:bCs/>
          <w:lang w:val="en-GB"/>
        </w:rPr>
        <w:t xml:space="preserve"> of </w:t>
      </w:r>
      <w:proofErr w:type="spellStart"/>
      <w:r w:rsidRPr="007B35F4">
        <w:rPr>
          <w:b/>
          <w:bCs/>
          <w:i/>
          <w:iCs/>
          <w:lang w:val="en-GB"/>
        </w:rPr>
        <w:t>RRCReconfiguration</w:t>
      </w:r>
      <w:proofErr w:type="spellEnd"/>
      <w:r w:rsidRPr="005046BD">
        <w:rPr>
          <w:b/>
          <w:bCs/>
          <w:lang w:val="en-GB"/>
        </w:rPr>
        <w:t xml:space="preserve">, but </w:t>
      </w:r>
      <w:proofErr w:type="spellStart"/>
      <w:r w:rsidRPr="007B35F4">
        <w:rPr>
          <w:b/>
          <w:bCs/>
          <w:i/>
          <w:iCs/>
          <w:lang w:val="en-GB"/>
        </w:rPr>
        <w:t>RRCReconfigurationComplete</w:t>
      </w:r>
      <w:proofErr w:type="spellEnd"/>
      <w:r w:rsidRPr="005046BD">
        <w:rPr>
          <w:b/>
          <w:bCs/>
          <w:lang w:val="en-GB"/>
        </w:rPr>
        <w:t xml:space="preserve"> is used for its initial applicability reporting. </w:t>
      </w:r>
      <w:r>
        <w:rPr>
          <w:b/>
          <w:bCs/>
          <w:lang w:val="en-GB"/>
        </w:rPr>
        <w:t xml:space="preserve">As </w:t>
      </w:r>
      <w:proofErr w:type="spellStart"/>
      <w:r w:rsidRPr="00FC20D1">
        <w:rPr>
          <w:b/>
          <w:bCs/>
          <w:i/>
          <w:iCs/>
          <w:lang w:val="en-GB"/>
        </w:rPr>
        <w:t>RRCReconfigurationComplete</w:t>
      </w:r>
      <w:proofErr w:type="spellEnd"/>
      <w:r w:rsidRPr="005046BD">
        <w:rPr>
          <w:b/>
          <w:bCs/>
          <w:lang w:val="en-GB"/>
        </w:rPr>
        <w:t xml:space="preserve"> is not used to report the feedback for configuration in </w:t>
      </w:r>
      <w:proofErr w:type="spellStart"/>
      <w:r w:rsidRPr="00FC20D1">
        <w:rPr>
          <w:b/>
          <w:bCs/>
          <w:i/>
          <w:iCs/>
          <w:lang w:val="en-GB"/>
        </w:rPr>
        <w:t>OtherConfig</w:t>
      </w:r>
      <w:proofErr w:type="spellEnd"/>
      <w:r>
        <w:rPr>
          <w:b/>
          <w:bCs/>
          <w:i/>
          <w:iCs/>
          <w:lang w:val="en-GB"/>
        </w:rPr>
        <w:t xml:space="preserve"> </w:t>
      </w:r>
      <w:r w:rsidRPr="00FC20D1">
        <w:rPr>
          <w:b/>
          <w:bCs/>
          <w:lang w:val="en-GB"/>
        </w:rPr>
        <w:t>in legacy RRC</w:t>
      </w:r>
      <w:r w:rsidRPr="005046BD">
        <w:rPr>
          <w:b/>
          <w:bCs/>
          <w:lang w:val="en-GB"/>
        </w:rPr>
        <w:t>. Thus, it is not clear how to fill this gap in RRC spec.</w:t>
      </w:r>
    </w:p>
    <w:p w14:paraId="1FC82B54" w14:textId="77777777" w:rsidR="009A0EB6" w:rsidRDefault="009A0EB6" w:rsidP="009A0EB6">
      <w:pPr>
        <w:tabs>
          <w:tab w:val="left" w:pos="640"/>
        </w:tabs>
      </w:pPr>
      <w:r w:rsidRPr="002076B0">
        <w:rPr>
          <w:b/>
          <w:bCs/>
          <w:lang w:val="en-GB"/>
        </w:rPr>
        <w:t xml:space="preserve">Observation </w:t>
      </w:r>
      <w:r>
        <w:rPr>
          <w:b/>
          <w:bCs/>
          <w:lang w:val="en-GB"/>
        </w:rPr>
        <w:t>4</w:t>
      </w:r>
      <w:r w:rsidRPr="002076B0">
        <w:rPr>
          <w:b/>
          <w:bCs/>
          <w:lang w:val="en-GB"/>
        </w:rPr>
        <w:t xml:space="preserve">: </w:t>
      </w:r>
      <w:r w:rsidRPr="004653A2">
        <w:rPr>
          <w:b/>
          <w:bCs/>
        </w:rPr>
        <w:t xml:space="preserve">The NW needs to differentiate whether the reported applicability/non-applicability is for full inference configuration (Option A) or for set of inference related parameter (Option B). Thus. non-overlapping ID space is required to identify Option A and Option B. </w:t>
      </w:r>
    </w:p>
    <w:p w14:paraId="6729C31C" w14:textId="77777777" w:rsidR="00B7642A" w:rsidRPr="00655923" w:rsidRDefault="00B7642A" w:rsidP="00B7642A">
      <w:pPr>
        <w:tabs>
          <w:tab w:val="left" w:pos="640"/>
        </w:tabs>
        <w:rPr>
          <w:b/>
          <w:bCs/>
        </w:rPr>
      </w:pPr>
      <w:r w:rsidRPr="00655923">
        <w:rPr>
          <w:b/>
          <w:bCs/>
          <w:lang w:val="en-GB"/>
        </w:rPr>
        <w:t xml:space="preserve">Observation 5: </w:t>
      </w:r>
      <w:r w:rsidRPr="00655923">
        <w:rPr>
          <w:b/>
          <w:bCs/>
        </w:rPr>
        <w:t xml:space="preserve">If we introduce a new set index (e.g. </w:t>
      </w:r>
      <w:proofErr w:type="spellStart"/>
      <w:r w:rsidRPr="00655923">
        <w:rPr>
          <w:b/>
          <w:bCs/>
          <w:i/>
          <w:iCs/>
        </w:rPr>
        <w:t>InferenceSetIndex</w:t>
      </w:r>
      <w:proofErr w:type="spellEnd"/>
      <w:r w:rsidRPr="00655923">
        <w:rPr>
          <w:b/>
          <w:bCs/>
        </w:rPr>
        <w:t>)</w:t>
      </w:r>
      <w:r w:rsidRPr="00655923">
        <w:rPr>
          <w:b/>
          <w:bCs/>
          <w:i/>
          <w:iCs/>
        </w:rPr>
        <w:t xml:space="preserve"> </w:t>
      </w:r>
      <w:r>
        <w:rPr>
          <w:b/>
          <w:bCs/>
        </w:rPr>
        <w:t xml:space="preserve">to identify </w:t>
      </w:r>
      <w:r w:rsidRPr="00655923">
        <w:rPr>
          <w:b/>
          <w:bCs/>
        </w:rPr>
        <w:t xml:space="preserve">the set of inference related parameters, a separate IE from </w:t>
      </w:r>
      <w:r w:rsidRPr="00655923">
        <w:rPr>
          <w:b/>
          <w:bCs/>
          <w:i/>
          <w:iCs/>
        </w:rPr>
        <w:t xml:space="preserve">ApplicabilityReport-r19 </w:t>
      </w:r>
      <w:r w:rsidRPr="00A44C62">
        <w:rPr>
          <w:b/>
          <w:bCs/>
        </w:rPr>
        <w:t>is needed to</w:t>
      </w:r>
      <w:r w:rsidRPr="00655923">
        <w:rPr>
          <w:b/>
          <w:bCs/>
        </w:rPr>
        <w:t xml:space="preserve"> report the list of applicable / inapplicable </w:t>
      </w:r>
      <w:proofErr w:type="spellStart"/>
      <w:r w:rsidRPr="00655923">
        <w:rPr>
          <w:b/>
          <w:bCs/>
          <w:i/>
          <w:iCs/>
        </w:rPr>
        <w:t>InferenceSetIndex</w:t>
      </w:r>
      <w:proofErr w:type="spellEnd"/>
      <w:r w:rsidRPr="00655923">
        <w:rPr>
          <w:b/>
          <w:bCs/>
          <w:i/>
          <w:iCs/>
        </w:rPr>
        <w:t xml:space="preserve"> </w:t>
      </w:r>
      <w:r w:rsidRPr="00655923">
        <w:rPr>
          <w:b/>
          <w:bCs/>
        </w:rPr>
        <w:t xml:space="preserve">for Option B due to possible ambiguity between </w:t>
      </w:r>
      <w:proofErr w:type="spellStart"/>
      <w:r w:rsidRPr="00655923">
        <w:rPr>
          <w:b/>
          <w:bCs/>
          <w:i/>
          <w:iCs/>
        </w:rPr>
        <w:t>InferenceSetIndex</w:t>
      </w:r>
      <w:proofErr w:type="spellEnd"/>
      <w:r w:rsidRPr="00655923">
        <w:rPr>
          <w:b/>
          <w:bCs/>
          <w:i/>
          <w:iCs/>
        </w:rPr>
        <w:t xml:space="preserve"> </w:t>
      </w:r>
      <w:r w:rsidRPr="00655923">
        <w:rPr>
          <w:b/>
          <w:bCs/>
        </w:rPr>
        <w:t>and</w:t>
      </w:r>
      <w:r w:rsidRPr="00655923">
        <w:rPr>
          <w:b/>
          <w:bCs/>
          <w:i/>
          <w:iCs/>
        </w:rPr>
        <w:t xml:space="preserve"> CSI-</w:t>
      </w:r>
      <w:proofErr w:type="spellStart"/>
      <w:r w:rsidRPr="00655923">
        <w:rPr>
          <w:b/>
          <w:bCs/>
          <w:i/>
          <w:iCs/>
        </w:rPr>
        <w:t>ReportConfigId</w:t>
      </w:r>
      <w:proofErr w:type="spellEnd"/>
      <w:r w:rsidRPr="00655923">
        <w:rPr>
          <w:b/>
          <w:bCs/>
        </w:rPr>
        <w:t>.</w:t>
      </w:r>
    </w:p>
    <w:p w14:paraId="61AA5386" w14:textId="77777777" w:rsidR="00550AB9" w:rsidRDefault="00550AB9" w:rsidP="00550AB9">
      <w:pPr>
        <w:tabs>
          <w:tab w:val="left" w:pos="640"/>
        </w:tabs>
        <w:rPr>
          <w:b/>
          <w:bCs/>
          <w:lang w:val="en-GB" w:eastAsia="zh-CN"/>
        </w:rPr>
      </w:pPr>
      <w:r w:rsidRPr="00655923">
        <w:rPr>
          <w:b/>
          <w:bCs/>
          <w:lang w:val="en-GB"/>
        </w:rPr>
        <w:t xml:space="preserve">Observation </w:t>
      </w:r>
      <w:r>
        <w:rPr>
          <w:b/>
          <w:bCs/>
          <w:lang w:val="en-GB"/>
        </w:rPr>
        <w:t>6</w:t>
      </w:r>
      <w:r w:rsidRPr="00655923">
        <w:rPr>
          <w:b/>
          <w:bCs/>
          <w:lang w:val="en-GB"/>
        </w:rPr>
        <w:t xml:space="preserve">: </w:t>
      </w:r>
      <w:r w:rsidRPr="00851EA9">
        <w:rPr>
          <w:b/>
          <w:bCs/>
          <w:lang w:val="en-GB" w:eastAsia="zh-CN"/>
        </w:rPr>
        <w:t xml:space="preserve">The cause value to the NW is </w:t>
      </w:r>
      <w:r>
        <w:rPr>
          <w:b/>
          <w:bCs/>
          <w:lang w:val="en-GB" w:eastAsia="zh-CN"/>
        </w:rPr>
        <w:t xml:space="preserve">intended </w:t>
      </w:r>
      <w:r w:rsidRPr="00851EA9">
        <w:rPr>
          <w:b/>
          <w:bCs/>
          <w:lang w:val="en-GB" w:eastAsia="zh-CN"/>
        </w:rPr>
        <w:t xml:space="preserve">to indicate whether NW can expect that the inapplicable </w:t>
      </w:r>
      <w:r w:rsidRPr="00851EA9">
        <w:rPr>
          <w:b/>
          <w:bCs/>
          <w:i/>
          <w:iCs/>
          <w:lang w:val="en-GB" w:eastAsia="zh-CN"/>
        </w:rPr>
        <w:t>CSI-</w:t>
      </w:r>
      <w:proofErr w:type="spellStart"/>
      <w:r w:rsidRPr="00851EA9">
        <w:rPr>
          <w:b/>
          <w:bCs/>
          <w:i/>
          <w:iCs/>
          <w:lang w:val="en-GB" w:eastAsia="zh-CN"/>
        </w:rPr>
        <w:t>ReportConfig</w:t>
      </w:r>
      <w:proofErr w:type="spellEnd"/>
      <w:r w:rsidRPr="00851EA9">
        <w:rPr>
          <w:b/>
          <w:bCs/>
          <w:lang w:val="en-GB" w:eastAsia="zh-CN"/>
        </w:rPr>
        <w:t xml:space="preserve"> will become applicable after some time duration, so that NW </w:t>
      </w:r>
      <w:r w:rsidRPr="00851EA9">
        <w:rPr>
          <w:b/>
          <w:bCs/>
          <w:lang w:eastAsia="zh-CN"/>
        </w:rPr>
        <w:t>can just wait the model to be available in local device for inference (without need of reconfiguration of inference)</w:t>
      </w:r>
      <w:r w:rsidRPr="00851EA9">
        <w:rPr>
          <w:b/>
          <w:bCs/>
          <w:lang w:val="en-GB" w:eastAsia="zh-CN"/>
        </w:rPr>
        <w:t>.</w:t>
      </w:r>
    </w:p>
    <w:p w14:paraId="54FBAA74" w14:textId="65612FF5" w:rsidR="00E95CBA" w:rsidRDefault="00A072C7" w:rsidP="00A072C7">
      <w:pPr>
        <w:rPr>
          <w:b/>
          <w:bCs/>
          <w:lang w:val="en-GB" w:eastAsia="zh-CN"/>
        </w:rPr>
      </w:pPr>
      <w:r w:rsidRPr="00655923">
        <w:rPr>
          <w:b/>
          <w:bCs/>
          <w:lang w:val="en-GB"/>
        </w:rPr>
        <w:t xml:space="preserve">Observation </w:t>
      </w:r>
      <w:r>
        <w:rPr>
          <w:b/>
          <w:bCs/>
          <w:lang w:val="en-GB"/>
        </w:rPr>
        <w:t>7</w:t>
      </w:r>
      <w:r w:rsidRPr="00655923">
        <w:rPr>
          <w:b/>
          <w:bCs/>
          <w:lang w:val="en-GB"/>
        </w:rPr>
        <w:t xml:space="preserve">: </w:t>
      </w:r>
      <w:r w:rsidRPr="006F7D75">
        <w:rPr>
          <w:b/>
          <w:bCs/>
          <w:lang w:eastAsia="zh-CN"/>
        </w:rPr>
        <w:t xml:space="preserve">Between the time that model is available in server and the time before the model is available in its on-chip memory for inference, the </w:t>
      </w:r>
      <w:r w:rsidRPr="006F7D75">
        <w:rPr>
          <w:b/>
          <w:bCs/>
          <w:lang w:val="en-GB" w:eastAsia="zh-CN"/>
        </w:rPr>
        <w:t xml:space="preserve">NW can expect that the inapplicable </w:t>
      </w:r>
      <w:r w:rsidRPr="006F7D75">
        <w:rPr>
          <w:b/>
          <w:bCs/>
          <w:i/>
          <w:iCs/>
          <w:lang w:val="en-GB" w:eastAsia="zh-CN"/>
        </w:rPr>
        <w:t>CSI-</w:t>
      </w:r>
      <w:proofErr w:type="spellStart"/>
      <w:r w:rsidRPr="006F7D75">
        <w:rPr>
          <w:b/>
          <w:bCs/>
          <w:i/>
          <w:iCs/>
          <w:lang w:val="en-GB" w:eastAsia="zh-CN"/>
        </w:rPr>
        <w:t>ReportConfig</w:t>
      </w:r>
      <w:proofErr w:type="spellEnd"/>
      <w:r w:rsidRPr="006F7D75">
        <w:rPr>
          <w:b/>
          <w:bCs/>
          <w:lang w:val="en-GB" w:eastAsia="zh-CN"/>
        </w:rPr>
        <w:t xml:space="preserve"> will become applicable shor</w:t>
      </w:r>
      <w:r>
        <w:rPr>
          <w:b/>
          <w:bCs/>
          <w:lang w:val="en-GB" w:eastAsia="zh-CN"/>
        </w:rPr>
        <w:t>t</w:t>
      </w:r>
      <w:r w:rsidRPr="006F7D75">
        <w:rPr>
          <w:b/>
          <w:bCs/>
          <w:lang w:val="en-GB" w:eastAsia="zh-CN"/>
        </w:rPr>
        <w:t>ly.</w:t>
      </w:r>
      <w:r>
        <w:rPr>
          <w:b/>
          <w:bCs/>
          <w:lang w:val="en-GB" w:eastAsia="zh-CN"/>
        </w:rPr>
        <w:t xml:space="preserve"> While it is difficult for the UE to estimate when the model training is complete (i.e. available in server).</w:t>
      </w:r>
    </w:p>
    <w:p w14:paraId="64F39274" w14:textId="77777777" w:rsidR="00B12345" w:rsidRDefault="00B12345" w:rsidP="00B12345">
      <w:pPr>
        <w:rPr>
          <w:b/>
          <w:bCs/>
          <w:lang w:eastAsia="zh-CN"/>
        </w:rPr>
      </w:pPr>
      <w:r w:rsidRPr="006E4521">
        <w:rPr>
          <w:b/>
          <w:bCs/>
          <w:lang w:val="en-GB"/>
        </w:rPr>
        <w:t xml:space="preserve">Observation 8: </w:t>
      </w:r>
      <w:r w:rsidRPr="006E4521">
        <w:rPr>
          <w:b/>
          <w:bCs/>
        </w:rPr>
        <w:t xml:space="preserve">The </w:t>
      </w:r>
      <w:r w:rsidRPr="006E4521">
        <w:rPr>
          <w:b/>
          <w:bCs/>
          <w:i/>
          <w:iCs/>
        </w:rPr>
        <w:t>CSI-</w:t>
      </w:r>
      <w:proofErr w:type="spellStart"/>
      <w:r w:rsidRPr="006E4521">
        <w:rPr>
          <w:b/>
          <w:bCs/>
          <w:i/>
          <w:iCs/>
        </w:rPr>
        <w:t>ReportConfig</w:t>
      </w:r>
      <w:proofErr w:type="spellEnd"/>
      <w:r w:rsidRPr="006E4521">
        <w:rPr>
          <w:b/>
          <w:bCs/>
          <w:i/>
          <w:iCs/>
        </w:rPr>
        <w:t xml:space="preserve"> </w:t>
      </w:r>
      <w:r w:rsidRPr="006E4521">
        <w:rPr>
          <w:b/>
          <w:bCs/>
        </w:rPr>
        <w:t xml:space="preserve">of Rel-19 AI/ML based CSI prediction </w:t>
      </w:r>
      <w:r>
        <w:rPr>
          <w:b/>
          <w:bCs/>
        </w:rPr>
        <w:t>is same as</w:t>
      </w:r>
      <w:r w:rsidRPr="006E4521">
        <w:rPr>
          <w:b/>
          <w:bCs/>
        </w:rPr>
        <w:t xml:space="preserve"> the </w:t>
      </w:r>
      <w:r w:rsidRPr="006E4521">
        <w:rPr>
          <w:b/>
          <w:bCs/>
          <w:i/>
          <w:iCs/>
        </w:rPr>
        <w:t>CSI-</w:t>
      </w:r>
      <w:proofErr w:type="spellStart"/>
      <w:r w:rsidRPr="006E4521">
        <w:rPr>
          <w:b/>
          <w:bCs/>
          <w:i/>
          <w:iCs/>
        </w:rPr>
        <w:t>ReportConfig</w:t>
      </w:r>
      <w:proofErr w:type="spellEnd"/>
      <w:r w:rsidRPr="006E4521">
        <w:rPr>
          <w:b/>
          <w:bCs/>
          <w:i/>
          <w:iCs/>
        </w:rPr>
        <w:t xml:space="preserve"> </w:t>
      </w:r>
      <w:r w:rsidRPr="006E4521">
        <w:rPr>
          <w:b/>
          <w:bCs/>
        </w:rPr>
        <w:t>of Rel-18 “non-AI</w:t>
      </w:r>
      <w:r w:rsidRPr="008F56AC">
        <w:rPr>
          <w:b/>
          <w:bCs/>
        </w:rPr>
        <w:t xml:space="preserve"> </w:t>
      </w:r>
      <w:r w:rsidRPr="006E4521">
        <w:rPr>
          <w:b/>
          <w:bCs/>
        </w:rPr>
        <w:t xml:space="preserve">CSI prediction” (i.e. CSI prediction with </w:t>
      </w:r>
      <w:r w:rsidRPr="006E4521">
        <w:rPr>
          <w:b/>
          <w:bCs/>
          <w:i/>
          <w:iCs/>
        </w:rPr>
        <w:t>typeII-Doppler-r18</w:t>
      </w:r>
      <w:r w:rsidRPr="006E4521">
        <w:rPr>
          <w:b/>
          <w:bCs/>
        </w:rPr>
        <w:t xml:space="preserve">). Thus, the UE needs to differentiate whether one </w:t>
      </w:r>
      <w:r w:rsidRPr="006E4521">
        <w:rPr>
          <w:b/>
          <w:bCs/>
          <w:i/>
          <w:iCs/>
        </w:rPr>
        <w:t>CSI-</w:t>
      </w:r>
      <w:proofErr w:type="spellStart"/>
      <w:r w:rsidRPr="006E4521">
        <w:rPr>
          <w:b/>
          <w:bCs/>
          <w:i/>
          <w:iCs/>
        </w:rPr>
        <w:t>ReportConfig</w:t>
      </w:r>
      <w:proofErr w:type="spellEnd"/>
      <w:r w:rsidRPr="006E4521">
        <w:rPr>
          <w:b/>
          <w:bCs/>
          <w:i/>
          <w:iCs/>
        </w:rPr>
        <w:t xml:space="preserve"> </w:t>
      </w:r>
      <w:r w:rsidRPr="006E4521">
        <w:rPr>
          <w:b/>
          <w:bCs/>
        </w:rPr>
        <w:t>is for Rel-18 or Rel-19 CSI prediction.</w:t>
      </w:r>
    </w:p>
    <w:p w14:paraId="37C1A778" w14:textId="77777777" w:rsidR="00CF0064" w:rsidRPr="00CD5830" w:rsidRDefault="00CF0064" w:rsidP="00CF0064">
      <w:pPr>
        <w:tabs>
          <w:tab w:val="left" w:pos="640"/>
        </w:tabs>
        <w:rPr>
          <w:b/>
          <w:bCs/>
          <w:color w:val="auto"/>
        </w:rPr>
      </w:pPr>
    </w:p>
    <w:p w14:paraId="2D3B1621" w14:textId="15684249" w:rsidR="009F7545" w:rsidRDefault="009F7545" w:rsidP="00E60707">
      <w:r w:rsidRPr="009F7545">
        <w:t>Based on observations, our proposals can be found below:</w:t>
      </w:r>
    </w:p>
    <w:p w14:paraId="282D6374" w14:textId="5EB95DE5" w:rsidR="00494C51" w:rsidRPr="00494C51" w:rsidRDefault="005332AC" w:rsidP="00494C51">
      <w:pPr>
        <w:rPr>
          <w:i/>
          <w:iCs/>
          <w:u w:val="single"/>
        </w:rPr>
      </w:pPr>
      <w:r>
        <w:rPr>
          <w:i/>
          <w:iCs/>
          <w:u w:val="single"/>
        </w:rPr>
        <w:t>Remaining issue</w:t>
      </w:r>
      <w:r w:rsidR="00494C51" w:rsidRPr="00494C51">
        <w:rPr>
          <w:i/>
          <w:iCs/>
          <w:u w:val="single"/>
        </w:rPr>
        <w:t xml:space="preserve"> of data collection configuration</w:t>
      </w:r>
    </w:p>
    <w:p w14:paraId="519F8EA8" w14:textId="712EC768" w:rsidR="00D72D3A" w:rsidRPr="00610D19" w:rsidRDefault="00D72D3A" w:rsidP="00D72D3A">
      <w:pPr>
        <w:rPr>
          <w:b/>
          <w:bCs/>
          <w:i/>
          <w:noProof/>
        </w:rPr>
      </w:pPr>
      <w:r w:rsidRPr="00610D19">
        <w:rPr>
          <w:b/>
          <w:bCs/>
        </w:rPr>
        <w:t>Proposal 1: To support UE request on data collection</w:t>
      </w:r>
      <w:r w:rsidR="006C1F62">
        <w:rPr>
          <w:b/>
          <w:bCs/>
        </w:rPr>
        <w:t xml:space="preserve"> via UAI</w:t>
      </w:r>
      <w:r w:rsidRPr="00610D19">
        <w:rPr>
          <w:b/>
          <w:bCs/>
        </w:rPr>
        <w:t xml:space="preserve">, include the following two configurations </w:t>
      </w:r>
      <w:r w:rsidRPr="00610D19">
        <w:rPr>
          <w:b/>
          <w:bCs/>
          <w:iCs/>
          <w:noProof/>
        </w:rPr>
        <w:t xml:space="preserve">in </w:t>
      </w:r>
      <w:r w:rsidRPr="00610D19">
        <w:rPr>
          <w:b/>
          <w:bCs/>
          <w:i/>
          <w:noProof/>
        </w:rPr>
        <w:t>OtherConfig</w:t>
      </w:r>
      <w:r w:rsidRPr="00610D19">
        <w:rPr>
          <w:b/>
          <w:bCs/>
          <w:iCs/>
          <w:noProof/>
        </w:rPr>
        <w:t xml:space="preserve"> of </w:t>
      </w:r>
      <w:r w:rsidRPr="00610D19">
        <w:rPr>
          <w:b/>
          <w:bCs/>
          <w:i/>
          <w:noProof/>
        </w:rPr>
        <w:t>RRCReconfigurat</w:t>
      </w:r>
      <w:r w:rsidR="002F6DBE">
        <w:rPr>
          <w:b/>
          <w:bCs/>
          <w:i/>
          <w:noProof/>
        </w:rPr>
        <w:t>i</w:t>
      </w:r>
      <w:r w:rsidRPr="00610D19">
        <w:rPr>
          <w:b/>
          <w:bCs/>
          <w:i/>
          <w:noProof/>
        </w:rPr>
        <w:t>on:</w:t>
      </w:r>
    </w:p>
    <w:p w14:paraId="7130A230" w14:textId="77777777" w:rsidR="00D72D3A" w:rsidRPr="00610D19" w:rsidRDefault="00D72D3A" w:rsidP="00D72D3A">
      <w:pPr>
        <w:pStyle w:val="ListParagraph"/>
        <w:numPr>
          <w:ilvl w:val="0"/>
          <w:numId w:val="75"/>
        </w:numPr>
        <w:ind w:firstLineChars="0"/>
        <w:rPr>
          <w:b/>
          <w:bCs/>
        </w:rPr>
      </w:pPr>
      <w:r w:rsidRPr="00610D19">
        <w:rPr>
          <w:b/>
          <w:bCs/>
          <w:iCs/>
          <w:noProof/>
        </w:rPr>
        <w:t xml:space="preserve">Indicaiton on whether to allow send start/stop request </w:t>
      </w:r>
    </w:p>
    <w:p w14:paraId="71CAFF80" w14:textId="77777777" w:rsidR="00D72D3A" w:rsidRDefault="00D72D3A" w:rsidP="00D72D3A">
      <w:pPr>
        <w:pStyle w:val="ListParagraph"/>
        <w:numPr>
          <w:ilvl w:val="0"/>
          <w:numId w:val="75"/>
        </w:numPr>
        <w:ind w:firstLineChars="0"/>
        <w:rPr>
          <w:b/>
          <w:bCs/>
        </w:rPr>
      </w:pPr>
      <w:r w:rsidRPr="00610D19">
        <w:rPr>
          <w:b/>
          <w:bCs/>
          <w:iCs/>
          <w:noProof/>
        </w:rPr>
        <w:t xml:space="preserve">A list of </w:t>
      </w:r>
      <w:r>
        <w:rPr>
          <w:b/>
          <w:bCs/>
          <w:iCs/>
          <w:noProof/>
        </w:rPr>
        <w:t xml:space="preserve">candidate </w:t>
      </w:r>
      <w:r w:rsidRPr="00610D19">
        <w:rPr>
          <w:b/>
          <w:bCs/>
          <w:i/>
          <w:noProof/>
        </w:rPr>
        <w:t>CSI-ReportConfig</w:t>
      </w:r>
      <w:r w:rsidRPr="00C16D9F">
        <w:rPr>
          <w:b/>
          <w:bCs/>
          <w:iCs/>
          <w:noProof/>
        </w:rPr>
        <w:t>(s)</w:t>
      </w:r>
      <w:r w:rsidRPr="00610D19">
        <w:rPr>
          <w:b/>
          <w:bCs/>
          <w:i/>
          <w:noProof/>
        </w:rPr>
        <w:t xml:space="preserve"> </w:t>
      </w:r>
      <w:r w:rsidRPr="00610D19">
        <w:rPr>
          <w:b/>
          <w:bCs/>
          <w:iCs/>
          <w:noProof/>
        </w:rPr>
        <w:t>without CSI report which</w:t>
      </w:r>
      <w:r>
        <w:rPr>
          <w:b/>
          <w:bCs/>
          <w:iCs/>
          <w:noProof/>
        </w:rPr>
        <w:t xml:space="preserve"> at least</w:t>
      </w:r>
      <w:r w:rsidRPr="00610D19">
        <w:rPr>
          <w:b/>
          <w:bCs/>
          <w:iCs/>
          <w:noProof/>
        </w:rPr>
        <w:t xml:space="preserve"> includes two </w:t>
      </w:r>
      <w:r w:rsidRPr="00610D19">
        <w:rPr>
          <w:rFonts w:hint="eastAsia"/>
          <w:b/>
          <w:bCs/>
          <w:i/>
          <w:iCs/>
        </w:rPr>
        <w:t>CSI</w:t>
      </w:r>
      <w:r w:rsidRPr="00610D19">
        <w:rPr>
          <w:b/>
          <w:bCs/>
          <w:i/>
          <w:iCs/>
        </w:rPr>
        <w:t>-</w:t>
      </w:r>
      <w:proofErr w:type="spellStart"/>
      <w:r w:rsidRPr="00610D19">
        <w:rPr>
          <w:rFonts w:hint="eastAsia"/>
          <w:b/>
          <w:bCs/>
          <w:i/>
          <w:iCs/>
        </w:rPr>
        <w:t>ResourceConfigId</w:t>
      </w:r>
      <w:proofErr w:type="spellEnd"/>
      <w:r w:rsidRPr="00610D19">
        <w:rPr>
          <w:b/>
          <w:bCs/>
          <w:i/>
          <w:iCs/>
        </w:rPr>
        <w:t xml:space="preserve"> </w:t>
      </w:r>
      <w:r w:rsidRPr="00610D19">
        <w:rPr>
          <w:b/>
          <w:bCs/>
        </w:rPr>
        <w:t>for Set A</w:t>
      </w:r>
      <w:r>
        <w:rPr>
          <w:b/>
          <w:bCs/>
        </w:rPr>
        <w:t>/</w:t>
      </w:r>
      <w:r w:rsidRPr="00610D19">
        <w:rPr>
          <w:b/>
          <w:bCs/>
        </w:rPr>
        <w:t>Set B and one or two associated IDs</w:t>
      </w:r>
      <w:r>
        <w:rPr>
          <w:b/>
          <w:bCs/>
        </w:rPr>
        <w:t xml:space="preserve"> according to RAN1#120 agreement.</w:t>
      </w:r>
    </w:p>
    <w:p w14:paraId="4B076FA1" w14:textId="77777777" w:rsidR="00E0786D" w:rsidRPr="00E0786D" w:rsidRDefault="00E0786D" w:rsidP="0015488D">
      <w:pPr>
        <w:rPr>
          <w:b/>
          <w:bCs/>
        </w:rPr>
      </w:pPr>
      <w:r w:rsidRPr="00E0786D">
        <w:rPr>
          <w:b/>
          <w:bCs/>
        </w:rPr>
        <w:t xml:space="preserve">Proposal 2: The detailed reporting format of UE preferred data collection configuration includes </w:t>
      </w:r>
      <w:proofErr w:type="spellStart"/>
      <w:r w:rsidRPr="00E0786D">
        <w:rPr>
          <w:b/>
          <w:bCs/>
          <w:i/>
          <w:iCs/>
        </w:rPr>
        <w:t>ServCellIndex</w:t>
      </w:r>
      <w:proofErr w:type="spellEnd"/>
      <w:r w:rsidRPr="00E0786D">
        <w:rPr>
          <w:b/>
          <w:bCs/>
        </w:rPr>
        <w:t xml:space="preserve"> and a list of </w:t>
      </w:r>
      <w:r w:rsidRPr="00E0786D">
        <w:rPr>
          <w:b/>
          <w:bCs/>
          <w:i/>
          <w:iCs/>
        </w:rPr>
        <w:t>CSI-</w:t>
      </w:r>
      <w:proofErr w:type="spellStart"/>
      <w:r w:rsidRPr="00E0786D">
        <w:rPr>
          <w:b/>
          <w:bCs/>
          <w:i/>
          <w:iCs/>
        </w:rPr>
        <w:t>ReportConfigId</w:t>
      </w:r>
      <w:proofErr w:type="spellEnd"/>
      <w:r w:rsidRPr="00E0786D">
        <w:rPr>
          <w:b/>
          <w:bCs/>
          <w:i/>
          <w:iCs/>
        </w:rPr>
        <w:t>(s)</w:t>
      </w:r>
      <w:r w:rsidRPr="00E0786D">
        <w:rPr>
          <w:b/>
          <w:bCs/>
        </w:rPr>
        <w:t xml:space="preserve"> among the </w:t>
      </w:r>
      <w:r w:rsidRPr="00E0786D">
        <w:rPr>
          <w:b/>
          <w:bCs/>
          <w:iCs/>
          <w:noProof/>
        </w:rPr>
        <w:t xml:space="preserve">candidate </w:t>
      </w:r>
      <w:r w:rsidRPr="00E0786D">
        <w:rPr>
          <w:b/>
          <w:bCs/>
          <w:i/>
          <w:noProof/>
        </w:rPr>
        <w:t>CSI-ReportConfig</w:t>
      </w:r>
      <w:r w:rsidRPr="00E0786D">
        <w:rPr>
          <w:b/>
          <w:bCs/>
          <w:iCs/>
          <w:noProof/>
        </w:rPr>
        <w:t>(s)</w:t>
      </w:r>
      <w:r w:rsidRPr="00E0786D">
        <w:rPr>
          <w:b/>
          <w:bCs/>
          <w:i/>
          <w:noProof/>
        </w:rPr>
        <w:t xml:space="preserve"> </w:t>
      </w:r>
      <w:r w:rsidRPr="00E0786D">
        <w:rPr>
          <w:b/>
          <w:bCs/>
          <w:iCs/>
          <w:noProof/>
        </w:rPr>
        <w:t xml:space="preserve">configured in </w:t>
      </w:r>
      <w:r w:rsidRPr="00E0786D">
        <w:rPr>
          <w:b/>
          <w:bCs/>
          <w:i/>
          <w:noProof/>
        </w:rPr>
        <w:t>OtherConfig.</w:t>
      </w:r>
    </w:p>
    <w:p w14:paraId="50671EB7" w14:textId="0228E534" w:rsidR="00D72D3A" w:rsidRPr="00090D9D" w:rsidRDefault="00090D9D" w:rsidP="0015488D">
      <w:pPr>
        <w:rPr>
          <w:b/>
          <w:bCs/>
        </w:rPr>
      </w:pPr>
      <w:r w:rsidRPr="00D91B8C">
        <w:rPr>
          <w:b/>
          <w:bCs/>
        </w:rPr>
        <w:t xml:space="preserve">Proposal </w:t>
      </w:r>
      <w:r>
        <w:rPr>
          <w:b/>
          <w:bCs/>
        </w:rPr>
        <w:t>3</w:t>
      </w:r>
      <w:r w:rsidRPr="00D91B8C">
        <w:rPr>
          <w:b/>
          <w:bCs/>
        </w:rPr>
        <w:t xml:space="preserve">: </w:t>
      </w:r>
      <w:r>
        <w:rPr>
          <w:b/>
          <w:bCs/>
        </w:rPr>
        <w:t xml:space="preserve">As the UE may send data collection request via UAI based on its implementation, </w:t>
      </w:r>
      <w:r>
        <w:rPr>
          <w:rFonts w:hint="eastAsia"/>
          <w:b/>
          <w:bCs/>
          <w:lang w:eastAsia="zh-CN"/>
        </w:rPr>
        <w:t>no</w:t>
      </w:r>
      <w:r>
        <w:rPr>
          <w:b/>
          <w:bCs/>
          <w:lang w:eastAsia="zh-CN"/>
        </w:rPr>
        <w:t xml:space="preserve"> need </w:t>
      </w:r>
      <w:r>
        <w:rPr>
          <w:b/>
          <w:bCs/>
        </w:rPr>
        <w:t xml:space="preserve">to introduce a separate indication signaling </w:t>
      </w:r>
      <w:r w:rsidRPr="00E82EEB">
        <w:rPr>
          <w:b/>
          <w:bCs/>
        </w:rPr>
        <w:t>when UE can’t perform data collection based on received configuration</w:t>
      </w:r>
      <w:r>
        <w:rPr>
          <w:b/>
          <w:bCs/>
        </w:rPr>
        <w:t>.</w:t>
      </w:r>
      <w:r w:rsidRPr="00E82EEB">
        <w:rPr>
          <w:b/>
          <w:bCs/>
        </w:rPr>
        <w:t xml:space="preserve"> </w:t>
      </w:r>
    </w:p>
    <w:p w14:paraId="12BB8F41" w14:textId="30A8A24D" w:rsidR="00FE6ADB" w:rsidRDefault="00B939EA" w:rsidP="00FE6ADB">
      <w:pPr>
        <w:tabs>
          <w:tab w:val="left" w:pos="640"/>
        </w:tabs>
        <w:rPr>
          <w:i/>
          <w:iCs/>
          <w:u w:val="single"/>
        </w:rPr>
      </w:pPr>
      <w:r>
        <w:rPr>
          <w:i/>
          <w:iCs/>
          <w:u w:val="single"/>
        </w:rPr>
        <w:t>Remaining issues on Option A</w:t>
      </w:r>
    </w:p>
    <w:p w14:paraId="36C0A634" w14:textId="77777777" w:rsidR="00236B37" w:rsidRDefault="00236B37" w:rsidP="00236B37">
      <w:pPr>
        <w:tabs>
          <w:tab w:val="left" w:pos="640"/>
        </w:tabs>
        <w:rPr>
          <w:b/>
          <w:bCs/>
        </w:rPr>
      </w:pPr>
      <w:r w:rsidRPr="007C6590">
        <w:rPr>
          <w:b/>
          <w:bCs/>
          <w:lang w:val="en-GB"/>
        </w:rPr>
        <w:t xml:space="preserve">Proposal </w:t>
      </w:r>
      <w:r>
        <w:rPr>
          <w:b/>
          <w:bCs/>
          <w:lang w:val="en-GB"/>
        </w:rPr>
        <w:t>4</w:t>
      </w:r>
      <w:r w:rsidRPr="007C6590">
        <w:rPr>
          <w:b/>
          <w:bCs/>
          <w:lang w:val="en-GB"/>
        </w:rPr>
        <w:t xml:space="preserve">: As Rel-19 is the first release </w:t>
      </w:r>
      <w:r>
        <w:rPr>
          <w:b/>
          <w:bCs/>
          <w:lang w:val="en-GB"/>
        </w:rPr>
        <w:t>to introduce</w:t>
      </w:r>
      <w:r w:rsidRPr="007C6590">
        <w:rPr>
          <w:b/>
          <w:bCs/>
          <w:lang w:val="en-GB"/>
        </w:rPr>
        <w:t xml:space="preserve"> AI/ML, </w:t>
      </w:r>
      <w:r w:rsidRPr="00507751">
        <w:rPr>
          <w:b/>
          <w:bCs/>
        </w:rPr>
        <w:t>relaxed RRC processing timing requirement</w:t>
      </w:r>
      <w:r w:rsidRPr="007C6590">
        <w:rPr>
          <w:b/>
          <w:bCs/>
        </w:rPr>
        <w:t xml:space="preserve"> </w:t>
      </w:r>
      <w:r>
        <w:rPr>
          <w:b/>
          <w:bCs/>
        </w:rPr>
        <w:t xml:space="preserve">is applied </w:t>
      </w:r>
      <w:r w:rsidRPr="007C6590">
        <w:rPr>
          <w:b/>
          <w:bCs/>
        </w:rPr>
        <w:t>for report</w:t>
      </w:r>
      <w:r>
        <w:rPr>
          <w:b/>
          <w:bCs/>
        </w:rPr>
        <w:t>ing</w:t>
      </w:r>
      <w:r w:rsidRPr="007C6590">
        <w:rPr>
          <w:b/>
          <w:bCs/>
        </w:rPr>
        <w:t xml:space="preserve"> applicability in </w:t>
      </w:r>
      <w:proofErr w:type="spellStart"/>
      <w:r w:rsidRPr="007C6590">
        <w:rPr>
          <w:b/>
          <w:bCs/>
          <w:i/>
          <w:iCs/>
        </w:rPr>
        <w:t>RRCReconfigurationComplete</w:t>
      </w:r>
      <w:proofErr w:type="spellEnd"/>
      <w:r w:rsidRPr="007C6590">
        <w:rPr>
          <w:b/>
          <w:bCs/>
          <w:i/>
          <w:iCs/>
        </w:rPr>
        <w:t xml:space="preserve"> </w:t>
      </w:r>
      <w:r w:rsidRPr="00C7122D">
        <w:rPr>
          <w:b/>
          <w:bCs/>
        </w:rPr>
        <w:t>(i.e.</w:t>
      </w:r>
      <w:r w:rsidRPr="007C6590">
        <w:rPr>
          <w:b/>
          <w:bCs/>
          <w:i/>
          <w:iCs/>
        </w:rPr>
        <w:t xml:space="preserve"> </w:t>
      </w:r>
      <w:r w:rsidRPr="007C6590">
        <w:rPr>
          <w:b/>
          <w:bCs/>
        </w:rPr>
        <w:t>within 16ms after reception of Step 3).</w:t>
      </w:r>
    </w:p>
    <w:p w14:paraId="74AA3556" w14:textId="60B5734C" w:rsidR="00C85A86" w:rsidRPr="00C85A86" w:rsidRDefault="00C85A86" w:rsidP="00236B37">
      <w:pPr>
        <w:tabs>
          <w:tab w:val="left" w:pos="640"/>
        </w:tabs>
        <w:rPr>
          <w:b/>
          <w:bCs/>
          <w:lang w:val="en-GB"/>
        </w:rPr>
      </w:pPr>
      <w:r w:rsidRPr="007C6590">
        <w:rPr>
          <w:b/>
          <w:bCs/>
          <w:lang w:val="en-GB"/>
        </w:rPr>
        <w:lastRenderedPageBreak/>
        <w:t xml:space="preserve">Proposal </w:t>
      </w:r>
      <w:r>
        <w:rPr>
          <w:b/>
          <w:bCs/>
          <w:lang w:val="en-GB"/>
        </w:rPr>
        <w:t>5</w:t>
      </w:r>
      <w:r w:rsidRPr="007C6590">
        <w:rPr>
          <w:b/>
          <w:bCs/>
          <w:lang w:val="en-GB"/>
        </w:rPr>
        <w:t xml:space="preserve">: </w:t>
      </w:r>
      <w:r>
        <w:rPr>
          <w:b/>
          <w:bCs/>
          <w:lang w:val="en-GB"/>
        </w:rPr>
        <w:t xml:space="preserve">To avoid misleading NW, the </w:t>
      </w:r>
      <w:r w:rsidRPr="00701A54">
        <w:rPr>
          <w:b/>
          <w:bCs/>
          <w:lang w:val="en-GB"/>
        </w:rPr>
        <w:t xml:space="preserve">UE stops periodic </w:t>
      </w:r>
      <w:r>
        <w:rPr>
          <w:b/>
          <w:bCs/>
          <w:lang w:val="en-GB"/>
        </w:rPr>
        <w:t xml:space="preserve">beam prediction </w:t>
      </w:r>
      <w:r w:rsidRPr="00701A54">
        <w:rPr>
          <w:b/>
          <w:bCs/>
          <w:lang w:val="en-GB"/>
        </w:rPr>
        <w:t xml:space="preserve">reporting </w:t>
      </w:r>
      <w:r w:rsidR="0061222F">
        <w:rPr>
          <w:b/>
          <w:bCs/>
          <w:lang w:val="en-GB"/>
        </w:rPr>
        <w:t>after successfully transmitting UAI</w:t>
      </w:r>
      <w:r w:rsidR="00A63126">
        <w:rPr>
          <w:b/>
          <w:bCs/>
          <w:lang w:val="en-GB"/>
        </w:rPr>
        <w:t xml:space="preserve"> on its inapplicability</w:t>
      </w:r>
      <w:r w:rsidR="0061222F">
        <w:rPr>
          <w:b/>
          <w:bCs/>
          <w:lang w:val="en-GB"/>
        </w:rPr>
        <w:t xml:space="preserve">. </w:t>
      </w:r>
    </w:p>
    <w:p w14:paraId="1C64E376" w14:textId="1B161FC8" w:rsidR="000909F7" w:rsidRDefault="000909F7" w:rsidP="000909F7">
      <w:pPr>
        <w:tabs>
          <w:tab w:val="left" w:pos="640"/>
        </w:tabs>
        <w:rPr>
          <w:b/>
          <w:bCs/>
        </w:rPr>
      </w:pPr>
      <w:r w:rsidRPr="007C6590">
        <w:rPr>
          <w:b/>
          <w:bCs/>
          <w:lang w:val="en-GB"/>
        </w:rPr>
        <w:t xml:space="preserve">Proposal </w:t>
      </w:r>
      <w:r w:rsidR="00C85A86">
        <w:rPr>
          <w:b/>
          <w:bCs/>
          <w:lang w:val="en-GB"/>
        </w:rPr>
        <w:t>6</w:t>
      </w:r>
      <w:r w:rsidRPr="007C6590">
        <w:rPr>
          <w:b/>
          <w:bCs/>
          <w:lang w:val="en-GB"/>
        </w:rPr>
        <w:t xml:space="preserve">: </w:t>
      </w:r>
      <w:r>
        <w:rPr>
          <w:b/>
          <w:bCs/>
          <w:lang w:val="en-GB"/>
        </w:rPr>
        <w:t xml:space="preserve">For the </w:t>
      </w:r>
      <w:r w:rsidRPr="001C02FA">
        <w:rPr>
          <w:b/>
          <w:bCs/>
        </w:rPr>
        <w:t xml:space="preserve">non-applicable </w:t>
      </w:r>
      <w:r w:rsidRPr="001C02FA">
        <w:rPr>
          <w:b/>
          <w:bCs/>
          <w:i/>
          <w:iCs/>
        </w:rPr>
        <w:t>CSI-</w:t>
      </w:r>
      <w:proofErr w:type="spellStart"/>
      <w:r w:rsidRPr="001C02FA">
        <w:rPr>
          <w:b/>
          <w:bCs/>
          <w:i/>
          <w:iCs/>
        </w:rPr>
        <w:t>ReportConfig</w:t>
      </w:r>
      <w:proofErr w:type="spellEnd"/>
      <w:r>
        <w:rPr>
          <w:b/>
          <w:bCs/>
        </w:rPr>
        <w:t xml:space="preserve">, when it becomes applicable: </w:t>
      </w:r>
    </w:p>
    <w:p w14:paraId="6576D4E2" w14:textId="77777777" w:rsidR="000909F7" w:rsidRPr="007A0EFF" w:rsidRDefault="000909F7" w:rsidP="000909F7">
      <w:pPr>
        <w:pStyle w:val="ListParagraph"/>
        <w:numPr>
          <w:ilvl w:val="0"/>
          <w:numId w:val="77"/>
        </w:numPr>
        <w:ind w:firstLineChars="0"/>
        <w:rPr>
          <w:b/>
          <w:bCs/>
        </w:rPr>
      </w:pPr>
      <w:r>
        <w:rPr>
          <w:b/>
          <w:bCs/>
        </w:rPr>
        <w:t>T</w:t>
      </w:r>
      <w:r w:rsidRPr="00AE28BE">
        <w:rPr>
          <w:b/>
          <w:bCs/>
        </w:rPr>
        <w:t xml:space="preserve">he UE autonomously activates </w:t>
      </w:r>
      <w:r w:rsidRPr="00E26105">
        <w:rPr>
          <w:b/>
          <w:bCs/>
          <w:u w:val="single"/>
        </w:rPr>
        <w:t>periodic CSI reporting</w:t>
      </w:r>
      <w:r w:rsidRPr="00AE28BE">
        <w:rPr>
          <w:b/>
          <w:bCs/>
        </w:rPr>
        <w:t xml:space="preserve"> upon reporting it becoming applicable via UAI.</w:t>
      </w:r>
    </w:p>
    <w:p w14:paraId="1AD1CE57" w14:textId="77777777" w:rsidR="000909F7" w:rsidRPr="007A0EFF" w:rsidRDefault="000909F7" w:rsidP="000909F7">
      <w:pPr>
        <w:pStyle w:val="ListParagraph"/>
        <w:numPr>
          <w:ilvl w:val="0"/>
          <w:numId w:val="77"/>
        </w:numPr>
        <w:ind w:firstLineChars="0"/>
        <w:rPr>
          <w:b/>
          <w:bCs/>
        </w:rPr>
      </w:pPr>
      <w:r w:rsidRPr="00AE28BE">
        <w:rPr>
          <w:b/>
          <w:bCs/>
        </w:rPr>
        <w:t xml:space="preserve">The UE waits legacy DCI / MAC-CE to activate </w:t>
      </w:r>
      <w:r w:rsidRPr="00E26105">
        <w:rPr>
          <w:b/>
          <w:bCs/>
          <w:u w:val="single"/>
        </w:rPr>
        <w:t>SP/AP CSI reporting</w:t>
      </w:r>
      <w:r w:rsidRPr="00AE28BE">
        <w:rPr>
          <w:b/>
          <w:bCs/>
        </w:rPr>
        <w:t xml:space="preserve"> upon reporting it becoming applicable via UAI.</w:t>
      </w:r>
    </w:p>
    <w:p w14:paraId="3DFAC56D" w14:textId="0DF927E0" w:rsidR="000A335B" w:rsidRPr="000A335B" w:rsidRDefault="000A335B" w:rsidP="000A335B">
      <w:pPr>
        <w:tabs>
          <w:tab w:val="left" w:pos="640"/>
        </w:tabs>
        <w:rPr>
          <w:b/>
          <w:bCs/>
        </w:rPr>
      </w:pPr>
      <w:r w:rsidRPr="000A335B">
        <w:rPr>
          <w:b/>
          <w:bCs/>
          <w:lang w:val="en-GB"/>
        </w:rPr>
        <w:t xml:space="preserve">Proposal </w:t>
      </w:r>
      <w:r w:rsidR="00C85A86">
        <w:rPr>
          <w:b/>
          <w:bCs/>
          <w:lang w:val="en-GB"/>
        </w:rPr>
        <w:t>7</w:t>
      </w:r>
      <w:r w:rsidRPr="000A335B">
        <w:rPr>
          <w:b/>
          <w:bCs/>
          <w:lang w:val="en-GB"/>
        </w:rPr>
        <w:t xml:space="preserve">: For </w:t>
      </w:r>
      <w:r w:rsidRPr="000A335B">
        <w:rPr>
          <w:b/>
          <w:bCs/>
        </w:rPr>
        <w:t xml:space="preserve">all the </w:t>
      </w:r>
      <w:r w:rsidRPr="000A335B">
        <w:rPr>
          <w:b/>
          <w:bCs/>
          <w:i/>
          <w:iCs/>
        </w:rPr>
        <w:t>CSI-</w:t>
      </w:r>
      <w:proofErr w:type="spellStart"/>
      <w:r w:rsidRPr="000A335B">
        <w:rPr>
          <w:b/>
          <w:bCs/>
          <w:i/>
          <w:iCs/>
        </w:rPr>
        <w:t>ReportConfig</w:t>
      </w:r>
      <w:proofErr w:type="spellEnd"/>
      <w:r w:rsidRPr="000A335B">
        <w:rPr>
          <w:b/>
          <w:bCs/>
          <w:i/>
          <w:iCs/>
        </w:rPr>
        <w:t xml:space="preserve">(s) </w:t>
      </w:r>
      <w:r w:rsidRPr="000A335B">
        <w:rPr>
          <w:b/>
          <w:bCs/>
        </w:rPr>
        <w:t>with beam prediction</w:t>
      </w:r>
      <w:r w:rsidRPr="000A335B">
        <w:rPr>
          <w:b/>
          <w:bCs/>
          <w:i/>
          <w:iCs/>
        </w:rPr>
        <w:t xml:space="preserve"> </w:t>
      </w:r>
      <w:r w:rsidRPr="000A335B">
        <w:rPr>
          <w:b/>
          <w:bCs/>
        </w:rPr>
        <w:t xml:space="preserve">configuration (e.g. Set A/B configuration) in </w:t>
      </w:r>
      <w:proofErr w:type="spellStart"/>
      <w:r w:rsidRPr="000A335B">
        <w:rPr>
          <w:b/>
          <w:bCs/>
          <w:i/>
          <w:iCs/>
        </w:rPr>
        <w:t>RRCReconfiguration</w:t>
      </w:r>
      <w:proofErr w:type="spellEnd"/>
      <w:r w:rsidRPr="000A335B">
        <w:rPr>
          <w:b/>
          <w:bCs/>
          <w:i/>
          <w:iCs/>
        </w:rPr>
        <w:t xml:space="preserve">, </w:t>
      </w:r>
      <w:r w:rsidRPr="000A335B">
        <w:rPr>
          <w:b/>
        </w:rPr>
        <w:t>the UE implicitly associates them with UAI for applicability update reporting.</w:t>
      </w:r>
      <w:r w:rsidRPr="003F2253">
        <w:t xml:space="preserve">   </w:t>
      </w:r>
    </w:p>
    <w:p w14:paraId="13E9E1A1" w14:textId="5B903A9A" w:rsidR="00236B37" w:rsidRPr="00620715" w:rsidRDefault="00620715" w:rsidP="00236B37">
      <w:pPr>
        <w:tabs>
          <w:tab w:val="left" w:pos="640"/>
        </w:tabs>
        <w:rPr>
          <w:b/>
          <w:bCs/>
          <w:color w:val="auto"/>
        </w:rPr>
      </w:pPr>
      <w:r w:rsidRPr="007F6033">
        <w:rPr>
          <w:b/>
          <w:bCs/>
          <w:color w:val="auto"/>
        </w:rPr>
        <w:t xml:space="preserve">Proposal </w:t>
      </w:r>
      <w:r w:rsidR="00C85A86">
        <w:rPr>
          <w:b/>
          <w:bCs/>
          <w:color w:val="auto"/>
        </w:rPr>
        <w:t>8</w:t>
      </w:r>
      <w:r w:rsidRPr="007F6033">
        <w:rPr>
          <w:b/>
          <w:bCs/>
          <w:color w:val="auto"/>
        </w:rPr>
        <w:t xml:space="preserve">: </w:t>
      </w:r>
      <w:r>
        <w:rPr>
          <w:b/>
          <w:bCs/>
          <w:color w:val="auto"/>
        </w:rPr>
        <w:t xml:space="preserve">RAN2 assume that </w:t>
      </w:r>
      <w:r w:rsidRPr="00362680">
        <w:rPr>
          <w:b/>
          <w:bCs/>
          <w:color w:val="auto"/>
        </w:rPr>
        <w:t xml:space="preserve">associated ID </w:t>
      </w:r>
      <w:r>
        <w:rPr>
          <w:b/>
          <w:bCs/>
          <w:color w:val="auto"/>
        </w:rPr>
        <w:t>is</w:t>
      </w:r>
      <w:r w:rsidRPr="00362680">
        <w:rPr>
          <w:b/>
          <w:bCs/>
          <w:color w:val="auto"/>
        </w:rPr>
        <w:t xml:space="preserve"> mandatory provided in Step</w:t>
      </w:r>
      <w:r>
        <w:rPr>
          <w:b/>
          <w:bCs/>
          <w:color w:val="auto"/>
        </w:rPr>
        <w:t xml:space="preserve"> 3</w:t>
      </w:r>
      <w:r w:rsidRPr="00362680">
        <w:rPr>
          <w:b/>
          <w:bCs/>
          <w:color w:val="auto"/>
        </w:rPr>
        <w:t xml:space="preserve">. Otherwise, it may cause model ambiguity </w:t>
      </w:r>
      <w:r>
        <w:rPr>
          <w:b/>
          <w:bCs/>
          <w:color w:val="auto"/>
        </w:rPr>
        <w:t xml:space="preserve">issue </w:t>
      </w:r>
      <w:r w:rsidRPr="00362680">
        <w:rPr>
          <w:b/>
          <w:bCs/>
          <w:color w:val="auto"/>
        </w:rPr>
        <w:t xml:space="preserve">between UE and NW. </w:t>
      </w:r>
    </w:p>
    <w:p w14:paraId="6B98F88E" w14:textId="4711247D" w:rsidR="00AC00D1" w:rsidRDefault="00AC00D1" w:rsidP="00AC00D1">
      <w:pPr>
        <w:tabs>
          <w:tab w:val="left" w:pos="640"/>
        </w:tabs>
        <w:rPr>
          <w:i/>
          <w:iCs/>
          <w:u w:val="single"/>
        </w:rPr>
      </w:pPr>
      <w:r>
        <w:rPr>
          <w:i/>
          <w:iCs/>
          <w:u w:val="single"/>
        </w:rPr>
        <w:t>Remaining issues on Option B</w:t>
      </w:r>
    </w:p>
    <w:p w14:paraId="45AFDC46" w14:textId="371FF60E" w:rsidR="003C71A8" w:rsidRDefault="003C71A8" w:rsidP="003C71A8">
      <w:pPr>
        <w:tabs>
          <w:tab w:val="left" w:pos="640"/>
        </w:tabs>
        <w:rPr>
          <w:b/>
          <w:bCs/>
        </w:rPr>
      </w:pPr>
      <w:r w:rsidRPr="00935689">
        <w:rPr>
          <w:b/>
          <w:bCs/>
          <w:lang w:val="en-GB"/>
        </w:rPr>
        <w:t xml:space="preserve">Proposal </w:t>
      </w:r>
      <w:r w:rsidR="00C85A86">
        <w:rPr>
          <w:b/>
          <w:bCs/>
          <w:lang w:val="en-GB"/>
        </w:rPr>
        <w:t>9</w:t>
      </w:r>
      <w:r w:rsidRPr="00935689">
        <w:rPr>
          <w:b/>
          <w:bCs/>
          <w:lang w:val="en-GB"/>
        </w:rPr>
        <w:t xml:space="preserve">: For </w:t>
      </w:r>
      <w:r w:rsidRPr="00935689">
        <w:rPr>
          <w:b/>
          <w:bCs/>
        </w:rPr>
        <w:t xml:space="preserve">all the sets of inference related parameters configured in </w:t>
      </w:r>
      <w:proofErr w:type="spellStart"/>
      <w:r w:rsidRPr="00935689">
        <w:rPr>
          <w:b/>
          <w:bCs/>
          <w:i/>
          <w:iCs/>
        </w:rPr>
        <w:t>OtherConfig</w:t>
      </w:r>
      <w:proofErr w:type="spellEnd"/>
      <w:r w:rsidRPr="00935689">
        <w:rPr>
          <w:b/>
          <w:bCs/>
        </w:rPr>
        <w:t xml:space="preserve"> of </w:t>
      </w:r>
      <w:proofErr w:type="spellStart"/>
      <w:r w:rsidRPr="00935689">
        <w:rPr>
          <w:b/>
          <w:bCs/>
          <w:i/>
          <w:iCs/>
          <w:lang w:eastAsia="zh-CN"/>
        </w:rPr>
        <w:t>RRCReconfiguration</w:t>
      </w:r>
      <w:proofErr w:type="spellEnd"/>
      <w:r w:rsidRPr="00935689">
        <w:rPr>
          <w:b/>
          <w:bCs/>
          <w:i/>
          <w:iCs/>
        </w:rPr>
        <w:t xml:space="preserve">, </w:t>
      </w:r>
      <w:r w:rsidRPr="00935689">
        <w:rPr>
          <w:b/>
          <w:bCs/>
        </w:rPr>
        <w:t xml:space="preserve">the UE implicitly associates them with </w:t>
      </w:r>
      <w:proofErr w:type="spellStart"/>
      <w:r w:rsidRPr="00D43DE5">
        <w:rPr>
          <w:b/>
          <w:bCs/>
          <w:i/>
          <w:iCs/>
          <w:lang w:val="en-GB"/>
        </w:rPr>
        <w:t>RRCReconfigurationComplete</w:t>
      </w:r>
      <w:proofErr w:type="spellEnd"/>
      <w:r>
        <w:rPr>
          <w:i/>
          <w:iCs/>
          <w:lang w:val="en-GB"/>
        </w:rPr>
        <w:t xml:space="preserve"> </w:t>
      </w:r>
      <w:r w:rsidRPr="00935689">
        <w:rPr>
          <w:b/>
          <w:bCs/>
        </w:rPr>
        <w:t xml:space="preserve">for </w:t>
      </w:r>
      <w:r>
        <w:rPr>
          <w:b/>
          <w:bCs/>
        </w:rPr>
        <w:t xml:space="preserve">initial </w:t>
      </w:r>
      <w:r w:rsidRPr="00935689">
        <w:rPr>
          <w:b/>
          <w:bCs/>
        </w:rPr>
        <w:t xml:space="preserve">applicability reporting.   </w:t>
      </w:r>
    </w:p>
    <w:p w14:paraId="75332B1A" w14:textId="77777777" w:rsidR="008615AB" w:rsidRDefault="008615AB" w:rsidP="008615AB">
      <w:pPr>
        <w:tabs>
          <w:tab w:val="left" w:pos="640"/>
        </w:tabs>
        <w:rPr>
          <w:b/>
          <w:bCs/>
        </w:rPr>
      </w:pPr>
      <w:r w:rsidRPr="003E5399">
        <w:rPr>
          <w:b/>
          <w:bCs/>
          <w:lang w:val="en-GB"/>
        </w:rPr>
        <w:t xml:space="preserve">Proposal </w:t>
      </w:r>
      <w:r>
        <w:rPr>
          <w:b/>
          <w:bCs/>
          <w:lang w:val="en-GB"/>
        </w:rPr>
        <w:t>10</w:t>
      </w:r>
      <w:r w:rsidRPr="003E5399">
        <w:rPr>
          <w:b/>
          <w:bCs/>
          <w:lang w:val="en-GB"/>
        </w:rPr>
        <w:t xml:space="preserve">: To </w:t>
      </w:r>
      <w:r>
        <w:rPr>
          <w:b/>
          <w:bCs/>
        </w:rPr>
        <w:t>allow</w:t>
      </w:r>
      <w:r w:rsidRPr="003E5399">
        <w:rPr>
          <w:b/>
          <w:bCs/>
        </w:rPr>
        <w:t xml:space="preserve"> </w:t>
      </w:r>
      <w:r>
        <w:rPr>
          <w:b/>
          <w:bCs/>
        </w:rPr>
        <w:t xml:space="preserve">the common </w:t>
      </w:r>
      <w:r w:rsidRPr="009515A2">
        <w:rPr>
          <w:b/>
          <w:bCs/>
        </w:rPr>
        <w:t xml:space="preserve">IE </w:t>
      </w:r>
      <w:r w:rsidRPr="009515A2">
        <w:rPr>
          <w:b/>
          <w:bCs/>
          <w:i/>
          <w:iCs/>
        </w:rPr>
        <w:t xml:space="preserve">ApplicabilityReport-r19 </w:t>
      </w:r>
      <w:r w:rsidRPr="009515A2">
        <w:rPr>
          <w:b/>
          <w:bCs/>
        </w:rPr>
        <w:t>to report applicability of both Option A and B,</w:t>
      </w:r>
      <w:r w:rsidRPr="003E5399">
        <w:rPr>
          <w:b/>
          <w:bCs/>
        </w:rPr>
        <w:t xml:space="preserve"> introduce </w:t>
      </w:r>
      <w:r w:rsidRPr="003E5399">
        <w:rPr>
          <w:b/>
          <w:bCs/>
          <w:i/>
          <w:iCs/>
        </w:rPr>
        <w:t>CSI-</w:t>
      </w:r>
      <w:proofErr w:type="spellStart"/>
      <w:r w:rsidRPr="003E5399">
        <w:rPr>
          <w:b/>
          <w:bCs/>
          <w:i/>
          <w:iCs/>
        </w:rPr>
        <w:t>ReportConfigId</w:t>
      </w:r>
      <w:proofErr w:type="spellEnd"/>
      <w:r w:rsidRPr="003E5399">
        <w:rPr>
          <w:b/>
          <w:bCs/>
        </w:rPr>
        <w:t xml:space="preserve"> under the set of inference related parameters as </w:t>
      </w:r>
      <w:r>
        <w:rPr>
          <w:b/>
          <w:bCs/>
        </w:rPr>
        <w:t xml:space="preserve">the set </w:t>
      </w:r>
      <w:r w:rsidRPr="003E5399">
        <w:rPr>
          <w:b/>
          <w:bCs/>
        </w:rPr>
        <w:t>identif</w:t>
      </w:r>
      <w:r>
        <w:rPr>
          <w:b/>
          <w:bCs/>
        </w:rPr>
        <w:t>ier of Option B</w:t>
      </w:r>
      <w:r w:rsidRPr="003E5399">
        <w:rPr>
          <w:b/>
          <w:bCs/>
        </w:rPr>
        <w:t>.</w:t>
      </w:r>
    </w:p>
    <w:p w14:paraId="2941A999" w14:textId="0E2CF4B8" w:rsidR="008C3CBF" w:rsidRPr="007311F1" w:rsidRDefault="008C3CBF" w:rsidP="008C3CBF">
      <w:pPr>
        <w:pStyle w:val="BodyText"/>
        <w:rPr>
          <w:rFonts w:eastAsia="DengXian"/>
          <w:b/>
          <w:bCs/>
          <w:lang w:eastAsia="zh-CN"/>
        </w:rPr>
      </w:pPr>
      <w:r w:rsidRPr="003F09C6">
        <w:rPr>
          <w:rFonts w:eastAsia="DengXian" w:hint="eastAsia"/>
          <w:b/>
          <w:bCs/>
          <w:lang w:eastAsia="zh-CN"/>
        </w:rPr>
        <w:t>P</w:t>
      </w:r>
      <w:r w:rsidRPr="003F09C6">
        <w:rPr>
          <w:rFonts w:eastAsia="DengXian"/>
          <w:b/>
          <w:bCs/>
          <w:lang w:eastAsia="zh-CN"/>
        </w:rPr>
        <w:t xml:space="preserve">roposal </w:t>
      </w:r>
      <w:r>
        <w:rPr>
          <w:rFonts w:eastAsia="DengXian"/>
          <w:b/>
          <w:bCs/>
          <w:lang w:eastAsia="zh-CN"/>
        </w:rPr>
        <w:t>1</w:t>
      </w:r>
      <w:r w:rsidR="00C85A86">
        <w:rPr>
          <w:rFonts w:eastAsia="DengXian"/>
          <w:b/>
          <w:bCs/>
          <w:lang w:eastAsia="zh-CN"/>
        </w:rPr>
        <w:t>1</w:t>
      </w:r>
      <w:r w:rsidRPr="003F09C6">
        <w:rPr>
          <w:rFonts w:eastAsia="DengXian"/>
          <w:b/>
          <w:bCs/>
          <w:lang w:eastAsia="zh-CN"/>
        </w:rPr>
        <w:t xml:space="preserve">: For Option B, </w:t>
      </w:r>
      <w:r w:rsidRPr="003F09C6">
        <w:rPr>
          <w:b/>
          <w:bCs/>
          <w:lang w:val="en-GB" w:eastAsia="zh-CN"/>
        </w:rPr>
        <w:t>after reporting applicability, t</w:t>
      </w:r>
      <w:r w:rsidRPr="003F09C6">
        <w:rPr>
          <w:b/>
          <w:bCs/>
          <w:lang w:eastAsia="zh-CN"/>
        </w:rPr>
        <w:t>he UE waits NW to send </w:t>
      </w:r>
      <w:proofErr w:type="spellStart"/>
      <w:r w:rsidRPr="003F09C6">
        <w:rPr>
          <w:b/>
          <w:bCs/>
          <w:i/>
          <w:iCs/>
          <w:lang w:eastAsia="zh-CN"/>
        </w:rPr>
        <w:t>RRCReconfiguration</w:t>
      </w:r>
      <w:proofErr w:type="spellEnd"/>
      <w:r w:rsidRPr="003F09C6">
        <w:rPr>
          <w:b/>
          <w:bCs/>
          <w:i/>
          <w:iCs/>
          <w:lang w:eastAsia="zh-CN"/>
        </w:rPr>
        <w:t xml:space="preserve"> </w:t>
      </w:r>
      <w:r w:rsidRPr="003F09C6">
        <w:rPr>
          <w:b/>
          <w:bCs/>
          <w:lang w:eastAsia="zh-CN"/>
        </w:rPr>
        <w:t xml:space="preserve">message with full inference configuration in </w:t>
      </w:r>
      <w:r w:rsidRPr="003F09C6">
        <w:rPr>
          <w:b/>
          <w:bCs/>
          <w:i/>
          <w:iCs/>
          <w:lang w:eastAsia="zh-CN"/>
        </w:rPr>
        <w:t>CSI-</w:t>
      </w:r>
      <w:proofErr w:type="spellStart"/>
      <w:r w:rsidRPr="003F09C6">
        <w:rPr>
          <w:b/>
          <w:bCs/>
          <w:i/>
          <w:iCs/>
          <w:lang w:eastAsia="zh-CN"/>
        </w:rPr>
        <w:t>ReportConfig</w:t>
      </w:r>
      <w:proofErr w:type="spellEnd"/>
      <w:r w:rsidRPr="003F09C6">
        <w:rPr>
          <w:b/>
          <w:bCs/>
          <w:i/>
          <w:iCs/>
          <w:lang w:eastAsia="zh-CN"/>
        </w:rPr>
        <w:t xml:space="preserve"> </w:t>
      </w:r>
      <w:r w:rsidRPr="003F09C6">
        <w:rPr>
          <w:b/>
          <w:bCs/>
          <w:lang w:eastAsia="zh-CN"/>
        </w:rPr>
        <w:t>before starting inference.</w:t>
      </w:r>
    </w:p>
    <w:p w14:paraId="6247331D" w14:textId="50743EA0" w:rsidR="003C71A8" w:rsidRPr="00935689" w:rsidRDefault="008C3CBF" w:rsidP="003C71A8">
      <w:pPr>
        <w:tabs>
          <w:tab w:val="left" w:pos="640"/>
        </w:tabs>
        <w:rPr>
          <w:b/>
          <w:bCs/>
        </w:rPr>
      </w:pPr>
      <w:r w:rsidRPr="00893E85">
        <w:rPr>
          <w:b/>
          <w:bCs/>
          <w:lang w:val="en-GB"/>
        </w:rPr>
        <w:t>Proposal 1</w:t>
      </w:r>
      <w:r w:rsidR="00C85A86">
        <w:rPr>
          <w:b/>
          <w:bCs/>
          <w:lang w:val="en-GB"/>
        </w:rPr>
        <w:t>2</w:t>
      </w:r>
      <w:r w:rsidRPr="00893E85">
        <w:rPr>
          <w:b/>
          <w:bCs/>
          <w:lang w:val="en-GB"/>
        </w:rPr>
        <w:t xml:space="preserve">: RAN2 confirm that option A and option B can be configured in the same </w:t>
      </w:r>
      <w:proofErr w:type="spellStart"/>
      <w:r w:rsidRPr="00893E85">
        <w:rPr>
          <w:b/>
          <w:bCs/>
          <w:i/>
          <w:iCs/>
          <w:lang w:val="en-GB"/>
        </w:rPr>
        <w:t>RRCReconfiguration</w:t>
      </w:r>
      <w:proofErr w:type="spellEnd"/>
      <w:r w:rsidRPr="00893E85">
        <w:rPr>
          <w:b/>
          <w:bCs/>
          <w:lang w:val="en-GB"/>
        </w:rPr>
        <w:t xml:space="preserve"> message with the unified </w:t>
      </w:r>
      <w:r w:rsidRPr="00893E85">
        <w:rPr>
          <w:b/>
          <w:bCs/>
        </w:rPr>
        <w:t>applicability</w:t>
      </w:r>
      <w:r w:rsidRPr="00893E85">
        <w:rPr>
          <w:b/>
          <w:bCs/>
          <w:lang w:val="en-GB"/>
        </w:rPr>
        <w:t xml:space="preserve"> report procedure</w:t>
      </w:r>
      <w:r>
        <w:rPr>
          <w:b/>
          <w:bCs/>
          <w:lang w:val="en-GB"/>
        </w:rPr>
        <w:t xml:space="preserve">. And a separate UE capability is introduced for option B </w:t>
      </w:r>
      <w:r w:rsidRPr="00FA723D">
        <w:rPr>
          <w:b/>
          <w:bCs/>
          <w:lang w:val="en-GB"/>
        </w:rPr>
        <w:t xml:space="preserve">to allow more flexibility. </w:t>
      </w:r>
    </w:p>
    <w:p w14:paraId="1ADAEAC8" w14:textId="2930AE59" w:rsidR="006125BB" w:rsidRPr="006125BB" w:rsidRDefault="00B65B6F" w:rsidP="007F7EC1">
      <w:pPr>
        <w:tabs>
          <w:tab w:val="left" w:pos="640"/>
        </w:tabs>
        <w:rPr>
          <w:i/>
          <w:iCs/>
          <w:u w:val="single"/>
        </w:rPr>
      </w:pPr>
      <w:r>
        <w:rPr>
          <w:i/>
          <w:iCs/>
          <w:u w:val="single"/>
        </w:rPr>
        <w:t>Simple c</w:t>
      </w:r>
      <w:r w:rsidR="006125BB" w:rsidRPr="006125BB">
        <w:rPr>
          <w:i/>
          <w:iCs/>
          <w:u w:val="single"/>
        </w:rPr>
        <w:t xml:space="preserve">ause </w:t>
      </w:r>
      <w:r>
        <w:rPr>
          <w:i/>
          <w:iCs/>
          <w:u w:val="single"/>
        </w:rPr>
        <w:t>value of</w:t>
      </w:r>
      <w:r w:rsidR="006125BB" w:rsidRPr="006125BB">
        <w:rPr>
          <w:i/>
          <w:iCs/>
          <w:u w:val="single"/>
        </w:rPr>
        <w:t xml:space="preserve"> non-applicability</w:t>
      </w:r>
    </w:p>
    <w:p w14:paraId="4B862A93" w14:textId="77777777" w:rsidR="00576937" w:rsidRDefault="00576937" w:rsidP="00576937">
      <w:pPr>
        <w:tabs>
          <w:tab w:val="left" w:pos="640"/>
        </w:tabs>
        <w:rPr>
          <w:b/>
          <w:bCs/>
        </w:rPr>
      </w:pPr>
      <w:r w:rsidRPr="000B6D6D">
        <w:rPr>
          <w:b/>
          <w:bCs/>
          <w:color w:val="auto"/>
          <w:lang w:val="en-GB"/>
        </w:rPr>
        <w:t xml:space="preserve">Proposal </w:t>
      </w:r>
      <w:r>
        <w:rPr>
          <w:b/>
          <w:bCs/>
          <w:color w:val="auto"/>
          <w:lang w:val="en-GB"/>
        </w:rPr>
        <w:t>13: Together with</w:t>
      </w:r>
      <w:r>
        <w:rPr>
          <w:b/>
          <w:bCs/>
        </w:rPr>
        <w:t xml:space="preserve"> non-applicability, the UE can report the following 1-bit simple cause value:</w:t>
      </w:r>
    </w:p>
    <w:p w14:paraId="751C27A9" w14:textId="77777777" w:rsidR="00576937" w:rsidRPr="00C40DA6" w:rsidRDefault="00576937" w:rsidP="00576937">
      <w:pPr>
        <w:pStyle w:val="ListParagraph"/>
        <w:numPr>
          <w:ilvl w:val="0"/>
          <w:numId w:val="81"/>
        </w:numPr>
        <w:ind w:left="649" w:firstLineChars="0"/>
        <w:rPr>
          <w:b/>
          <w:bCs/>
          <w:lang w:eastAsia="zh-CN"/>
        </w:rPr>
      </w:pPr>
      <w:r w:rsidRPr="00C40DA6">
        <w:rPr>
          <w:b/>
          <w:bCs/>
          <w:lang w:eastAsia="zh-CN"/>
        </w:rPr>
        <w:t xml:space="preserve">“1” indicate that model training is complete but requires additional </w:t>
      </w:r>
      <w:r>
        <w:rPr>
          <w:b/>
          <w:bCs/>
          <w:lang w:eastAsia="zh-CN"/>
        </w:rPr>
        <w:t xml:space="preserve">time </w:t>
      </w:r>
      <w:r w:rsidRPr="00C40DA6">
        <w:rPr>
          <w:b/>
          <w:bCs/>
        </w:rPr>
        <w:t xml:space="preserve">before ready for inference in local device. NW can expect </w:t>
      </w:r>
      <w:r w:rsidRPr="00C40DA6">
        <w:rPr>
          <w:b/>
          <w:bCs/>
          <w:lang w:val="en-GB" w:eastAsia="zh-CN"/>
        </w:rPr>
        <w:t xml:space="preserve">the UE will </w:t>
      </w:r>
      <w:r>
        <w:rPr>
          <w:b/>
          <w:bCs/>
          <w:lang w:val="en-GB" w:eastAsia="zh-CN"/>
        </w:rPr>
        <w:t>update</w:t>
      </w:r>
      <w:r w:rsidRPr="00C40DA6">
        <w:rPr>
          <w:b/>
          <w:bCs/>
          <w:lang w:val="en-GB" w:eastAsia="zh-CN"/>
        </w:rPr>
        <w:t xml:space="preserve"> its applicability in UAI. </w:t>
      </w:r>
    </w:p>
    <w:p w14:paraId="542A6B90" w14:textId="77777777" w:rsidR="00576937" w:rsidRPr="00B04FDC" w:rsidRDefault="00576937" w:rsidP="00576937">
      <w:pPr>
        <w:pStyle w:val="ListParagraph"/>
        <w:numPr>
          <w:ilvl w:val="0"/>
          <w:numId w:val="81"/>
        </w:numPr>
        <w:ind w:left="649" w:firstLineChars="0"/>
        <w:rPr>
          <w:b/>
          <w:bCs/>
          <w:lang w:eastAsia="zh-CN"/>
        </w:rPr>
      </w:pPr>
      <w:r w:rsidRPr="00C40DA6">
        <w:rPr>
          <w:b/>
          <w:bCs/>
          <w:lang w:eastAsia="zh-CN"/>
        </w:rPr>
        <w:t xml:space="preserve">“0” indicate that model training is </w:t>
      </w:r>
      <w:r>
        <w:rPr>
          <w:b/>
          <w:bCs/>
          <w:lang w:eastAsia="zh-CN"/>
        </w:rPr>
        <w:t xml:space="preserve">not </w:t>
      </w:r>
      <w:r w:rsidRPr="00C40DA6">
        <w:rPr>
          <w:b/>
          <w:bCs/>
          <w:lang w:eastAsia="zh-CN"/>
        </w:rPr>
        <w:t>complete</w:t>
      </w:r>
      <w:r>
        <w:rPr>
          <w:b/>
          <w:bCs/>
          <w:lang w:eastAsia="zh-CN"/>
        </w:rPr>
        <w:t>.</w:t>
      </w:r>
      <w:r w:rsidRPr="00C40DA6">
        <w:rPr>
          <w:b/>
          <w:bCs/>
          <w:lang w:eastAsia="zh-CN"/>
        </w:rPr>
        <w:t xml:space="preserve"> NW may not </w:t>
      </w:r>
      <w:r w:rsidRPr="00C40DA6">
        <w:rPr>
          <w:b/>
          <w:bCs/>
        </w:rPr>
        <w:t xml:space="preserve">expect </w:t>
      </w:r>
      <w:r w:rsidRPr="00C40DA6">
        <w:rPr>
          <w:b/>
          <w:bCs/>
          <w:lang w:val="en-GB" w:eastAsia="zh-CN"/>
        </w:rPr>
        <w:t xml:space="preserve">the UE will </w:t>
      </w:r>
      <w:r>
        <w:rPr>
          <w:b/>
          <w:bCs/>
          <w:lang w:val="en-GB" w:eastAsia="zh-CN"/>
        </w:rPr>
        <w:t>update</w:t>
      </w:r>
      <w:r w:rsidRPr="00C40DA6">
        <w:rPr>
          <w:b/>
          <w:bCs/>
          <w:lang w:val="en-GB" w:eastAsia="zh-CN"/>
        </w:rPr>
        <w:t xml:space="preserve"> its applicability in UAI.</w:t>
      </w:r>
    </w:p>
    <w:p w14:paraId="1E4EB82B" w14:textId="12515D2F" w:rsidR="005521EA" w:rsidRDefault="005521EA" w:rsidP="000B5447">
      <w:pPr>
        <w:tabs>
          <w:tab w:val="left" w:pos="640"/>
        </w:tabs>
        <w:rPr>
          <w:i/>
          <w:iCs/>
          <w:u w:val="single"/>
        </w:rPr>
      </w:pPr>
      <w:r w:rsidRPr="005521EA">
        <w:rPr>
          <w:i/>
          <w:iCs/>
          <w:u w:val="single"/>
        </w:rPr>
        <w:t>How to handle configuration in IDLE/INACTIVE/RLF</w:t>
      </w:r>
    </w:p>
    <w:p w14:paraId="224ACE47" w14:textId="407C3382" w:rsidR="005521EA" w:rsidRPr="00B45246" w:rsidRDefault="005521EA" w:rsidP="000B5447">
      <w:pPr>
        <w:tabs>
          <w:tab w:val="left" w:pos="640"/>
        </w:tabs>
        <w:rPr>
          <w:b/>
          <w:bCs/>
          <w:color w:val="auto"/>
          <w:lang w:val="en-GB"/>
        </w:rPr>
      </w:pPr>
      <w:r w:rsidRPr="001C062E">
        <w:rPr>
          <w:b/>
          <w:bCs/>
          <w:color w:val="auto"/>
          <w:lang w:val="en-GB"/>
        </w:rPr>
        <w:t>Proposal 1</w:t>
      </w:r>
      <w:r>
        <w:rPr>
          <w:b/>
          <w:bCs/>
          <w:color w:val="auto"/>
          <w:lang w:val="en-GB"/>
        </w:rPr>
        <w:t>4</w:t>
      </w:r>
      <w:r w:rsidRPr="001C062E">
        <w:rPr>
          <w:b/>
          <w:bCs/>
          <w:color w:val="auto"/>
          <w:lang w:val="en-GB"/>
        </w:rPr>
        <w:t xml:space="preserve">: </w:t>
      </w:r>
      <w:r>
        <w:rPr>
          <w:b/>
          <w:bCs/>
          <w:color w:val="auto"/>
          <w:lang w:val="en-GB"/>
        </w:rPr>
        <w:t xml:space="preserve">On how to handle RRC configuration in IDLE/INACTIVE/RLF, follow the legacy UE behaviour in TS 38.331 </w:t>
      </w:r>
      <w:r w:rsidRPr="005A0A16">
        <w:rPr>
          <w:b/>
          <w:bCs/>
          <w:lang w:val="en-GB" w:eastAsia="zh-CN"/>
        </w:rPr>
        <w:t xml:space="preserve">on whether to release or keep the RRC configuration in </w:t>
      </w:r>
      <w:r w:rsidRPr="005A0A16">
        <w:rPr>
          <w:b/>
          <w:bCs/>
          <w:i/>
          <w:iCs/>
          <w:lang w:val="en-GB" w:eastAsia="zh-CN"/>
        </w:rPr>
        <w:t>CSI-</w:t>
      </w:r>
      <w:proofErr w:type="spellStart"/>
      <w:r w:rsidRPr="005A0A16">
        <w:rPr>
          <w:b/>
          <w:bCs/>
          <w:i/>
          <w:iCs/>
          <w:lang w:val="en-GB" w:eastAsia="zh-CN"/>
        </w:rPr>
        <w:t>MeasConfig</w:t>
      </w:r>
      <w:proofErr w:type="spellEnd"/>
      <w:r w:rsidRPr="005A0A16">
        <w:rPr>
          <w:b/>
          <w:bCs/>
          <w:lang w:val="en-GB" w:eastAsia="zh-CN"/>
        </w:rPr>
        <w:t xml:space="preserve"> (for inference configuration) and </w:t>
      </w:r>
      <w:proofErr w:type="spellStart"/>
      <w:r w:rsidRPr="005A0A16">
        <w:rPr>
          <w:b/>
          <w:bCs/>
          <w:i/>
          <w:iCs/>
          <w:lang w:val="en-GB" w:eastAsia="zh-CN"/>
        </w:rPr>
        <w:t>OtherConfig</w:t>
      </w:r>
      <w:proofErr w:type="spellEnd"/>
      <w:r w:rsidRPr="005A0A16">
        <w:rPr>
          <w:b/>
          <w:bCs/>
          <w:lang w:val="en-GB" w:eastAsia="zh-CN"/>
        </w:rPr>
        <w:t xml:space="preserve"> (for </w:t>
      </w:r>
      <w:r w:rsidRPr="005A0A16">
        <w:rPr>
          <w:b/>
          <w:bCs/>
          <w:lang w:eastAsia="sv-SE"/>
        </w:rPr>
        <w:t>applicability reporting and UE data collection preference configurations).</w:t>
      </w:r>
      <w:r>
        <w:rPr>
          <w:b/>
          <w:bCs/>
          <w:lang w:eastAsia="sv-SE"/>
        </w:rPr>
        <w:t xml:space="preserve"> </w:t>
      </w:r>
    </w:p>
    <w:p w14:paraId="06661D75" w14:textId="5B8BD3F1" w:rsidR="000B5447" w:rsidRPr="000B5447" w:rsidRDefault="0035779A" w:rsidP="000B5447">
      <w:pPr>
        <w:tabs>
          <w:tab w:val="left" w:pos="640"/>
        </w:tabs>
        <w:rPr>
          <w:i/>
          <w:iCs/>
          <w:u w:val="single"/>
        </w:rPr>
      </w:pPr>
      <w:r>
        <w:rPr>
          <w:i/>
          <w:iCs/>
          <w:u w:val="single"/>
        </w:rPr>
        <w:t>LCM of CSI prediction</w:t>
      </w:r>
    </w:p>
    <w:p w14:paraId="3F079AAB" w14:textId="24C4F0C3" w:rsidR="000B5447" w:rsidRDefault="000B5447" w:rsidP="000B5447">
      <w:pPr>
        <w:tabs>
          <w:tab w:val="left" w:pos="640"/>
        </w:tabs>
        <w:rPr>
          <w:b/>
          <w:bCs/>
          <w:i/>
          <w:iCs/>
        </w:rPr>
      </w:pPr>
      <w:r w:rsidRPr="002B6BBB">
        <w:rPr>
          <w:b/>
          <w:bCs/>
          <w:color w:val="auto"/>
          <w:lang w:val="en-GB"/>
        </w:rPr>
        <w:t>Proposal 1</w:t>
      </w:r>
      <w:r w:rsidR="00B45246">
        <w:rPr>
          <w:b/>
          <w:bCs/>
          <w:color w:val="auto"/>
          <w:lang w:val="en-GB"/>
        </w:rPr>
        <w:t>5</w:t>
      </w:r>
      <w:r w:rsidRPr="002B6BBB">
        <w:rPr>
          <w:b/>
          <w:bCs/>
          <w:color w:val="auto"/>
          <w:lang w:val="en-GB"/>
        </w:rPr>
        <w:t xml:space="preserve">: Introduce </w:t>
      </w:r>
      <w:r w:rsidRPr="002B6BBB">
        <w:rPr>
          <w:b/>
          <w:bCs/>
        </w:rPr>
        <w:t xml:space="preserve">one indication under </w:t>
      </w:r>
      <w:r w:rsidRPr="002B6BBB">
        <w:rPr>
          <w:b/>
          <w:bCs/>
          <w:i/>
          <w:iCs/>
        </w:rPr>
        <w:t>CSI-</w:t>
      </w:r>
      <w:proofErr w:type="spellStart"/>
      <w:r w:rsidRPr="002B6BBB">
        <w:rPr>
          <w:b/>
          <w:bCs/>
          <w:i/>
          <w:iCs/>
        </w:rPr>
        <w:t>ReportConfig</w:t>
      </w:r>
      <w:proofErr w:type="spellEnd"/>
      <w:r w:rsidRPr="002B6BBB">
        <w:rPr>
          <w:b/>
          <w:bCs/>
          <w:i/>
          <w:iCs/>
        </w:rPr>
        <w:t xml:space="preserve"> </w:t>
      </w:r>
      <w:r w:rsidRPr="002B6BBB">
        <w:rPr>
          <w:b/>
          <w:bCs/>
        </w:rPr>
        <w:t xml:space="preserve">for the UE to differentiate whether it is for Rel-19 AI/ML based CSI prediction </w:t>
      </w:r>
      <w:r>
        <w:rPr>
          <w:b/>
          <w:bCs/>
        </w:rPr>
        <w:t>or</w:t>
      </w:r>
      <w:r w:rsidRPr="002B6BBB">
        <w:rPr>
          <w:b/>
          <w:bCs/>
        </w:rPr>
        <w:t xml:space="preserve"> Rel-18 “non-AI</w:t>
      </w:r>
      <w:r w:rsidRPr="008F56AC">
        <w:rPr>
          <w:b/>
          <w:bCs/>
        </w:rPr>
        <w:t xml:space="preserve"> </w:t>
      </w:r>
      <w:r w:rsidRPr="002B6BBB">
        <w:rPr>
          <w:b/>
          <w:bCs/>
        </w:rPr>
        <w:t xml:space="preserve">CSI prediction” (i.e. CSI prediction with </w:t>
      </w:r>
      <w:r w:rsidRPr="002B6BBB">
        <w:rPr>
          <w:b/>
          <w:bCs/>
          <w:i/>
          <w:iCs/>
        </w:rPr>
        <w:t>typeII-Doppler-r18</w:t>
      </w:r>
      <w:r w:rsidRPr="002B6BBB">
        <w:rPr>
          <w:b/>
          <w:bCs/>
        </w:rPr>
        <w:t>).</w:t>
      </w:r>
      <w:r>
        <w:rPr>
          <w:b/>
          <w:bCs/>
        </w:rPr>
        <w:t xml:space="preserve"> In details, it is </w:t>
      </w:r>
      <w:r w:rsidRPr="002B6BBB">
        <w:rPr>
          <w:b/>
          <w:bCs/>
        </w:rPr>
        <w:t>for Rel-19 CSI prediction</w:t>
      </w:r>
      <w:r>
        <w:rPr>
          <w:b/>
          <w:bCs/>
        </w:rPr>
        <w:t xml:space="preserve"> when this indication is present. Otherwise, it is </w:t>
      </w:r>
      <w:r w:rsidRPr="002B6BBB">
        <w:rPr>
          <w:b/>
          <w:bCs/>
        </w:rPr>
        <w:t>for Rel-1</w:t>
      </w:r>
      <w:r>
        <w:rPr>
          <w:b/>
          <w:bCs/>
        </w:rPr>
        <w:t>8</w:t>
      </w:r>
      <w:r w:rsidRPr="002B6BBB">
        <w:rPr>
          <w:b/>
          <w:bCs/>
        </w:rPr>
        <w:t xml:space="preserve"> CSI prediction</w:t>
      </w:r>
      <w:r>
        <w:rPr>
          <w:b/>
          <w:bCs/>
        </w:rPr>
        <w:t xml:space="preserve">. </w:t>
      </w:r>
      <w:r w:rsidRPr="002B6BBB">
        <w:rPr>
          <w:b/>
          <w:bCs/>
          <w:i/>
          <w:iCs/>
        </w:rPr>
        <w:t xml:space="preserve"> </w:t>
      </w:r>
    </w:p>
    <w:p w14:paraId="177186AB" w14:textId="07069746" w:rsidR="00020CE9" w:rsidRDefault="00020CE9" w:rsidP="00020CE9">
      <w:pPr>
        <w:tabs>
          <w:tab w:val="left" w:pos="640"/>
        </w:tabs>
        <w:rPr>
          <w:b/>
          <w:bCs/>
          <w:color w:val="auto"/>
          <w:lang w:val="en-GB"/>
        </w:rPr>
      </w:pPr>
      <w:r w:rsidRPr="001C062E">
        <w:rPr>
          <w:b/>
          <w:bCs/>
          <w:color w:val="auto"/>
          <w:lang w:val="en-GB"/>
        </w:rPr>
        <w:t>Proposal 1</w:t>
      </w:r>
      <w:r w:rsidR="00B45246">
        <w:rPr>
          <w:b/>
          <w:bCs/>
          <w:color w:val="auto"/>
          <w:lang w:val="en-GB"/>
        </w:rPr>
        <w:t>6</w:t>
      </w:r>
      <w:r w:rsidRPr="001C062E">
        <w:rPr>
          <w:b/>
          <w:bCs/>
          <w:color w:val="auto"/>
          <w:lang w:val="en-GB"/>
        </w:rPr>
        <w:t xml:space="preserve">: </w:t>
      </w:r>
      <w:r>
        <w:rPr>
          <w:b/>
          <w:bCs/>
          <w:color w:val="auto"/>
          <w:lang w:val="en-GB"/>
        </w:rPr>
        <w:t>Reuse applicability reporting of AI/ML based management as baseline of CSI prediction. On the</w:t>
      </w:r>
      <w:r w:rsidRPr="0014497D">
        <w:rPr>
          <w:b/>
          <w:bCs/>
          <w:color w:val="auto"/>
          <w:lang w:val="en-GB"/>
        </w:rPr>
        <w:t xml:space="preserve"> configuration of applicability reporting, only support Option A without associated ID (i.e. one or more </w:t>
      </w:r>
      <w:r w:rsidRPr="004F243A">
        <w:rPr>
          <w:b/>
          <w:bCs/>
          <w:i/>
          <w:iCs/>
          <w:color w:val="auto"/>
          <w:lang w:val="en-GB"/>
        </w:rPr>
        <w:t>CSI-</w:t>
      </w:r>
      <w:proofErr w:type="spellStart"/>
      <w:r w:rsidRPr="004F243A">
        <w:rPr>
          <w:b/>
          <w:bCs/>
          <w:i/>
          <w:iCs/>
          <w:color w:val="auto"/>
          <w:lang w:val="en-GB"/>
        </w:rPr>
        <w:t>ReportConfig</w:t>
      </w:r>
      <w:proofErr w:type="spellEnd"/>
      <w:r w:rsidRPr="004F243A">
        <w:rPr>
          <w:b/>
          <w:bCs/>
          <w:i/>
          <w:iCs/>
          <w:color w:val="auto"/>
          <w:lang w:val="en-GB"/>
        </w:rPr>
        <w:t xml:space="preserve"> </w:t>
      </w:r>
      <w:r w:rsidRPr="0014497D">
        <w:rPr>
          <w:b/>
          <w:bCs/>
          <w:color w:val="auto"/>
          <w:lang w:val="en-GB"/>
        </w:rPr>
        <w:t xml:space="preserve">on CSI prediction </w:t>
      </w:r>
      <w:r>
        <w:rPr>
          <w:b/>
          <w:bCs/>
          <w:color w:val="auto"/>
          <w:lang w:val="en-GB"/>
        </w:rPr>
        <w:t>can be</w:t>
      </w:r>
      <w:r w:rsidRPr="0014497D">
        <w:rPr>
          <w:b/>
          <w:bCs/>
          <w:color w:val="auto"/>
          <w:lang w:val="en-GB"/>
        </w:rPr>
        <w:t xml:space="preserve"> configured for </w:t>
      </w:r>
      <w:r>
        <w:rPr>
          <w:b/>
          <w:bCs/>
          <w:color w:val="auto"/>
          <w:lang w:val="en-GB"/>
        </w:rPr>
        <w:t xml:space="preserve">UE to report </w:t>
      </w:r>
      <w:r w:rsidRPr="0014497D">
        <w:rPr>
          <w:b/>
          <w:bCs/>
          <w:color w:val="auto"/>
          <w:lang w:val="en-GB"/>
        </w:rPr>
        <w:t xml:space="preserve">applicability </w:t>
      </w:r>
      <w:r>
        <w:rPr>
          <w:b/>
          <w:bCs/>
          <w:color w:val="auto"/>
          <w:lang w:val="en-GB"/>
        </w:rPr>
        <w:t xml:space="preserve">via </w:t>
      </w:r>
      <w:proofErr w:type="spellStart"/>
      <w:r w:rsidRPr="0095221A">
        <w:rPr>
          <w:b/>
          <w:bCs/>
          <w:i/>
          <w:iCs/>
          <w:color w:val="auto"/>
          <w:lang w:val="en-GB"/>
        </w:rPr>
        <w:t>RRCReconfigurationComplete</w:t>
      </w:r>
      <w:proofErr w:type="spellEnd"/>
      <w:r w:rsidR="00F07774">
        <w:rPr>
          <w:b/>
          <w:bCs/>
          <w:i/>
          <w:iCs/>
          <w:color w:val="auto"/>
          <w:lang w:val="en-GB"/>
        </w:rPr>
        <w:t xml:space="preserve"> </w:t>
      </w:r>
      <w:r>
        <w:rPr>
          <w:b/>
          <w:bCs/>
          <w:color w:val="auto"/>
          <w:lang w:val="en-GB"/>
        </w:rPr>
        <w:t>/</w:t>
      </w:r>
      <w:r w:rsidR="00F07774">
        <w:rPr>
          <w:b/>
          <w:bCs/>
          <w:color w:val="auto"/>
          <w:lang w:val="en-GB"/>
        </w:rPr>
        <w:t xml:space="preserve"> </w:t>
      </w:r>
      <w:r>
        <w:rPr>
          <w:b/>
          <w:bCs/>
          <w:color w:val="auto"/>
          <w:lang w:val="en-GB"/>
        </w:rPr>
        <w:t>UAI</w:t>
      </w:r>
      <w:r w:rsidRPr="0014497D">
        <w:rPr>
          <w:b/>
          <w:bCs/>
          <w:color w:val="auto"/>
          <w:lang w:val="en-GB"/>
        </w:rPr>
        <w:t>)</w:t>
      </w:r>
      <w:r>
        <w:rPr>
          <w:b/>
          <w:bCs/>
          <w:color w:val="auto"/>
          <w:lang w:val="en-GB"/>
        </w:rPr>
        <w:t>.</w:t>
      </w:r>
    </w:p>
    <w:p w14:paraId="5F69A655" w14:textId="77777777" w:rsidR="008321E2" w:rsidRPr="00375B57" w:rsidRDefault="008321E2" w:rsidP="00020CE9">
      <w:pPr>
        <w:tabs>
          <w:tab w:val="left" w:pos="640"/>
        </w:tabs>
        <w:rPr>
          <w:b/>
          <w:bCs/>
          <w:color w:val="auto"/>
          <w:sz w:val="6"/>
          <w:szCs w:val="6"/>
          <w:lang w:val="en-GB"/>
        </w:rPr>
      </w:pPr>
    </w:p>
    <w:p w14:paraId="1157D26C" w14:textId="77777777" w:rsidR="00C20C06" w:rsidRPr="00692DEB" w:rsidRDefault="001C6ED7" w:rsidP="005B4F84">
      <w:pPr>
        <w:pStyle w:val="Heading1"/>
        <w:rPr>
          <w:lang w:val="en-US"/>
        </w:rPr>
      </w:pPr>
      <w:r>
        <w:rPr>
          <w:lang w:val="en-US"/>
        </w:rPr>
        <w:t xml:space="preserve">4 </w:t>
      </w:r>
      <w:r w:rsidR="004B3D91" w:rsidRPr="00692DEB">
        <w:rPr>
          <w:lang w:val="en-US"/>
        </w:rPr>
        <w:t>References</w:t>
      </w:r>
    </w:p>
    <w:p w14:paraId="5D9CC34D" w14:textId="56E3C86D" w:rsidR="002E4DC7" w:rsidRDefault="002E4DC7" w:rsidP="002E4DC7">
      <w:r>
        <w:t xml:space="preserve">[1] </w:t>
      </w:r>
      <w:r w:rsidR="006A0845" w:rsidRPr="000208C4">
        <w:t>RP-243244</w:t>
      </w:r>
      <w:r>
        <w:t xml:space="preserve">, </w:t>
      </w:r>
      <w:r w:rsidR="000208C4" w:rsidRPr="000208C4">
        <w:t>Revised WID: Artificial Intelligence (AI)/Machine Learning (ML) for NR Air Interface</w:t>
      </w:r>
      <w:r w:rsidRPr="00410B3A">
        <w:t xml:space="preserve">, </w:t>
      </w:r>
      <w:r>
        <w:t>Qualcomm.</w:t>
      </w:r>
    </w:p>
    <w:p w14:paraId="6D41F88E" w14:textId="10ED2711" w:rsidR="00F043CF" w:rsidRDefault="00F043CF" w:rsidP="00F043CF">
      <w:r>
        <w:t>[2] RAN2#129b, Chair Notes.</w:t>
      </w:r>
    </w:p>
    <w:p w14:paraId="43D41D3D" w14:textId="2F2C4FA7" w:rsidR="000B1E5F" w:rsidRDefault="000B1E5F" w:rsidP="000B1E5F">
      <w:r>
        <w:lastRenderedPageBreak/>
        <w:t>[3] RAN1#120, Chair Notes.</w:t>
      </w:r>
    </w:p>
    <w:p w14:paraId="34727402" w14:textId="61208198" w:rsidR="000B1E5F" w:rsidRDefault="000B1E5F" w:rsidP="000B1E5F">
      <w:r>
        <w:t>[4] RAN2#128, Chair Notes.</w:t>
      </w:r>
    </w:p>
    <w:p w14:paraId="3CDCC44E" w14:textId="574DE952" w:rsidR="00195566" w:rsidRDefault="00195566" w:rsidP="00DC7715">
      <w:r>
        <w:t>[</w:t>
      </w:r>
      <w:r w:rsidR="00C1256E">
        <w:t>5</w:t>
      </w:r>
      <w:r>
        <w:t>] RAN2#12</w:t>
      </w:r>
      <w:r w:rsidR="006F5618">
        <w:t>9</w:t>
      </w:r>
      <w:r>
        <w:t>, Chair Notes.</w:t>
      </w:r>
    </w:p>
    <w:p w14:paraId="50FF57AA" w14:textId="0AFF2979" w:rsidR="00C1256E" w:rsidRDefault="00C1256E" w:rsidP="00C1256E">
      <w:r>
        <w:t xml:space="preserve">[6] TS 38.331-v18.0.0, </w:t>
      </w:r>
      <w:r w:rsidRPr="00230C1C">
        <w:t>Radio Resource Control (RRC) protocol specification</w:t>
      </w:r>
      <w:r>
        <w:t>, 2023-12.</w:t>
      </w:r>
    </w:p>
    <w:p w14:paraId="53FEF3AC" w14:textId="032AE8FC" w:rsidR="009F1636" w:rsidRDefault="009F1636" w:rsidP="009F1636">
      <w:r>
        <w:t xml:space="preserve">[7] </w:t>
      </w:r>
      <w:r w:rsidRPr="00D17D43">
        <w:t xml:space="preserve">R1-2410898, Reply LS on applicable functionality reporting for beam management UE-sided model. </w:t>
      </w:r>
      <w:r>
        <w:t xml:space="preserve"> </w:t>
      </w:r>
    </w:p>
    <w:p w14:paraId="307EE870" w14:textId="2E979476" w:rsidR="00E41A24" w:rsidRDefault="007C02F0" w:rsidP="00E41A24">
      <w:r>
        <w:t xml:space="preserve">[8] R2-250xxxx, </w:t>
      </w:r>
      <w:fldSimple w:instr=" DOCPROPERTY  CrTitle  \* MERGEFORMAT ">
        <w:r w:rsidR="00E41A24">
          <w:t xml:space="preserve">Draft running RRC CR for AIML </w:t>
        </w:r>
      </w:fldSimple>
      <w:r w:rsidR="00E41A24">
        <w:t>PHY, Ericsson.</w:t>
      </w:r>
    </w:p>
    <w:p w14:paraId="78E646C9" w14:textId="0106F4F0" w:rsidR="00F46F2C" w:rsidRDefault="00491B38" w:rsidP="00DD3208">
      <w:r>
        <w:t>[9] RAN1#120b, Chair Notes.</w:t>
      </w:r>
    </w:p>
    <w:sectPr w:rsidR="00F46F2C" w:rsidSect="005F7738">
      <w:headerReference w:type="even" r:id="rId11"/>
      <w:headerReference w:type="default" r:id="rId12"/>
      <w:pgSz w:w="11906" w:h="16838" w:code="9"/>
      <w:pgMar w:top="1134" w:right="1134" w:bottom="1134" w:left="1134" w:header="737"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7AFC53" w14:textId="77777777" w:rsidR="00900EDC" w:rsidRDefault="00900EDC">
      <w:r>
        <w:separator/>
      </w:r>
    </w:p>
    <w:p w14:paraId="542ECB0D" w14:textId="77777777" w:rsidR="00900EDC" w:rsidRDefault="00900EDC"/>
  </w:endnote>
  <w:endnote w:type="continuationSeparator" w:id="0">
    <w:p w14:paraId="3CF0B344" w14:textId="77777777" w:rsidR="00900EDC" w:rsidRDefault="00900EDC">
      <w:r>
        <w:continuationSeparator/>
      </w:r>
    </w:p>
    <w:p w14:paraId="791A1BF4" w14:textId="77777777" w:rsidR="00900EDC" w:rsidRDefault="00900ED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Wingdings"/>
    <w:panose1 w:val="020B0604020202020204"/>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20B0604020202020204"/>
    <w:charset w:val="00"/>
    <w:family w:val="auto"/>
    <w:notTrueType/>
    <w:pitch w:val="variable"/>
    <w:sig w:usb0="E00002FF" w:usb1="5000205A" w:usb2="00000000" w:usb3="00000000" w:csb0="0000019F" w:csb1="00000000"/>
  </w:font>
  <w:font w:name="TimesNewRomanPSMT">
    <w:altName w:val="Times New Roman"/>
    <w:panose1 w:val="020B06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ppleSystemUIFont">
    <w:altName w:val="Calibri"/>
    <w:panose1 w:val="020B0604020202020204"/>
    <w:charset w:val="00"/>
    <w:family w:val="auto"/>
    <w:notTrueType/>
    <w:pitch w:val="default"/>
    <w:sig w:usb0="00000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5A07E4" w14:textId="77777777" w:rsidR="00900EDC" w:rsidRDefault="00900EDC">
      <w:r>
        <w:separator/>
      </w:r>
    </w:p>
    <w:p w14:paraId="7BED9522" w14:textId="77777777" w:rsidR="00900EDC" w:rsidRDefault="00900EDC"/>
  </w:footnote>
  <w:footnote w:type="continuationSeparator" w:id="0">
    <w:p w14:paraId="0014CB3C" w14:textId="77777777" w:rsidR="00900EDC" w:rsidRDefault="00900EDC">
      <w:r>
        <w:continuationSeparator/>
      </w:r>
    </w:p>
    <w:p w14:paraId="38C5609D" w14:textId="77777777" w:rsidR="00900EDC" w:rsidRDefault="00900ED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C612B3" w14:textId="77777777" w:rsidR="004D7DA5" w:rsidRDefault="004D7DA5"/>
  <w:p w14:paraId="11C851D8" w14:textId="77777777" w:rsidR="004D7DA5" w:rsidRDefault="004D7DA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E83C07" w14:textId="77777777" w:rsidR="004D7DA5" w:rsidRDefault="004D7DA5">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3</w:t>
    </w:r>
    <w:r>
      <w:rPr>
        <w:rFonts w:ascii="Arial" w:hAnsi="Arial" w:cs="Arial"/>
        <w:b/>
        <w:bCs/>
        <w:sz w:val="18"/>
      </w:rPr>
      <w:fldChar w:fldCharType="end"/>
    </w:r>
  </w:p>
  <w:p w14:paraId="4653D034" w14:textId="77777777" w:rsidR="004D7DA5" w:rsidRDefault="004D7DA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1443142"/>
    <w:multiLevelType w:val="hybridMultilevel"/>
    <w:tmpl w:val="D5DC0A34"/>
    <w:lvl w:ilvl="0" w:tplc="20000001">
      <w:start w:val="1"/>
      <w:numFmt w:val="bullet"/>
      <w:lvlText w:val=""/>
      <w:lvlJc w:val="left"/>
      <w:pPr>
        <w:ind w:left="770" w:hanging="360"/>
      </w:pPr>
      <w:rPr>
        <w:rFonts w:ascii="Symbol" w:hAnsi="Symbol" w:hint="default"/>
      </w:rPr>
    </w:lvl>
    <w:lvl w:ilvl="1" w:tplc="20000003" w:tentative="1">
      <w:start w:val="1"/>
      <w:numFmt w:val="bullet"/>
      <w:lvlText w:val="o"/>
      <w:lvlJc w:val="left"/>
      <w:pPr>
        <w:ind w:left="1490" w:hanging="360"/>
      </w:pPr>
      <w:rPr>
        <w:rFonts w:ascii="Courier New" w:hAnsi="Courier New" w:cs="Courier New" w:hint="default"/>
      </w:rPr>
    </w:lvl>
    <w:lvl w:ilvl="2" w:tplc="20000005" w:tentative="1">
      <w:start w:val="1"/>
      <w:numFmt w:val="bullet"/>
      <w:lvlText w:val=""/>
      <w:lvlJc w:val="left"/>
      <w:pPr>
        <w:ind w:left="2210" w:hanging="360"/>
      </w:pPr>
      <w:rPr>
        <w:rFonts w:ascii="Wingdings" w:hAnsi="Wingdings" w:hint="default"/>
      </w:rPr>
    </w:lvl>
    <w:lvl w:ilvl="3" w:tplc="20000001" w:tentative="1">
      <w:start w:val="1"/>
      <w:numFmt w:val="bullet"/>
      <w:lvlText w:val=""/>
      <w:lvlJc w:val="left"/>
      <w:pPr>
        <w:ind w:left="2930" w:hanging="360"/>
      </w:pPr>
      <w:rPr>
        <w:rFonts w:ascii="Symbol" w:hAnsi="Symbol" w:hint="default"/>
      </w:rPr>
    </w:lvl>
    <w:lvl w:ilvl="4" w:tplc="20000003" w:tentative="1">
      <w:start w:val="1"/>
      <w:numFmt w:val="bullet"/>
      <w:lvlText w:val="o"/>
      <w:lvlJc w:val="left"/>
      <w:pPr>
        <w:ind w:left="3650" w:hanging="360"/>
      </w:pPr>
      <w:rPr>
        <w:rFonts w:ascii="Courier New" w:hAnsi="Courier New" w:cs="Courier New" w:hint="default"/>
      </w:rPr>
    </w:lvl>
    <w:lvl w:ilvl="5" w:tplc="20000005" w:tentative="1">
      <w:start w:val="1"/>
      <w:numFmt w:val="bullet"/>
      <w:lvlText w:val=""/>
      <w:lvlJc w:val="left"/>
      <w:pPr>
        <w:ind w:left="4370" w:hanging="360"/>
      </w:pPr>
      <w:rPr>
        <w:rFonts w:ascii="Wingdings" w:hAnsi="Wingdings" w:hint="default"/>
      </w:rPr>
    </w:lvl>
    <w:lvl w:ilvl="6" w:tplc="20000001" w:tentative="1">
      <w:start w:val="1"/>
      <w:numFmt w:val="bullet"/>
      <w:lvlText w:val=""/>
      <w:lvlJc w:val="left"/>
      <w:pPr>
        <w:ind w:left="5090" w:hanging="360"/>
      </w:pPr>
      <w:rPr>
        <w:rFonts w:ascii="Symbol" w:hAnsi="Symbol" w:hint="default"/>
      </w:rPr>
    </w:lvl>
    <w:lvl w:ilvl="7" w:tplc="20000003" w:tentative="1">
      <w:start w:val="1"/>
      <w:numFmt w:val="bullet"/>
      <w:lvlText w:val="o"/>
      <w:lvlJc w:val="left"/>
      <w:pPr>
        <w:ind w:left="5810" w:hanging="360"/>
      </w:pPr>
      <w:rPr>
        <w:rFonts w:ascii="Courier New" w:hAnsi="Courier New" w:cs="Courier New" w:hint="default"/>
      </w:rPr>
    </w:lvl>
    <w:lvl w:ilvl="8" w:tplc="20000005" w:tentative="1">
      <w:start w:val="1"/>
      <w:numFmt w:val="bullet"/>
      <w:lvlText w:val=""/>
      <w:lvlJc w:val="left"/>
      <w:pPr>
        <w:ind w:left="6530" w:hanging="360"/>
      </w:pPr>
      <w:rPr>
        <w:rFonts w:ascii="Wingdings" w:hAnsi="Wingdings" w:hint="default"/>
      </w:rPr>
    </w:lvl>
  </w:abstractNum>
  <w:abstractNum w:abstractNumId="3" w15:restartNumberingAfterBreak="0">
    <w:nsid w:val="021C0ACB"/>
    <w:multiLevelType w:val="hybridMultilevel"/>
    <w:tmpl w:val="877032E6"/>
    <w:lvl w:ilvl="0" w:tplc="FFFFFFFF">
      <w:start w:val="1"/>
      <w:numFmt w:val="decimal"/>
      <w:lvlText w:val="%1)"/>
      <w:lvlJc w:val="left"/>
      <w:pPr>
        <w:ind w:left="1025" w:hanging="360"/>
      </w:pPr>
      <w:rPr>
        <w:rFonts w:hint="default"/>
      </w:rPr>
    </w:lvl>
    <w:lvl w:ilvl="1" w:tplc="FFFFFFFF">
      <w:start w:val="1"/>
      <w:numFmt w:val="bullet"/>
      <w:lvlText w:val="o"/>
      <w:lvlJc w:val="left"/>
      <w:pPr>
        <w:ind w:left="1745" w:hanging="360"/>
      </w:pPr>
      <w:rPr>
        <w:rFonts w:ascii="Courier New" w:hAnsi="Courier New" w:cs="Courier New" w:hint="default"/>
      </w:rPr>
    </w:lvl>
    <w:lvl w:ilvl="2" w:tplc="FFFFFFFF" w:tentative="1">
      <w:start w:val="1"/>
      <w:numFmt w:val="bullet"/>
      <w:lvlText w:val=""/>
      <w:lvlJc w:val="left"/>
      <w:pPr>
        <w:ind w:left="2465" w:hanging="360"/>
      </w:pPr>
      <w:rPr>
        <w:rFonts w:ascii="Wingdings" w:hAnsi="Wingdings" w:hint="default"/>
      </w:rPr>
    </w:lvl>
    <w:lvl w:ilvl="3" w:tplc="FFFFFFFF" w:tentative="1">
      <w:start w:val="1"/>
      <w:numFmt w:val="bullet"/>
      <w:lvlText w:val=""/>
      <w:lvlJc w:val="left"/>
      <w:pPr>
        <w:ind w:left="3185" w:hanging="360"/>
      </w:pPr>
      <w:rPr>
        <w:rFonts w:ascii="Symbol" w:hAnsi="Symbol" w:hint="default"/>
      </w:rPr>
    </w:lvl>
    <w:lvl w:ilvl="4" w:tplc="FFFFFFFF" w:tentative="1">
      <w:start w:val="1"/>
      <w:numFmt w:val="bullet"/>
      <w:lvlText w:val="o"/>
      <w:lvlJc w:val="left"/>
      <w:pPr>
        <w:ind w:left="3905" w:hanging="360"/>
      </w:pPr>
      <w:rPr>
        <w:rFonts w:ascii="Courier New" w:hAnsi="Courier New" w:cs="Courier New" w:hint="default"/>
      </w:rPr>
    </w:lvl>
    <w:lvl w:ilvl="5" w:tplc="FFFFFFFF" w:tentative="1">
      <w:start w:val="1"/>
      <w:numFmt w:val="bullet"/>
      <w:lvlText w:val=""/>
      <w:lvlJc w:val="left"/>
      <w:pPr>
        <w:ind w:left="4625" w:hanging="360"/>
      </w:pPr>
      <w:rPr>
        <w:rFonts w:ascii="Wingdings" w:hAnsi="Wingdings" w:hint="default"/>
      </w:rPr>
    </w:lvl>
    <w:lvl w:ilvl="6" w:tplc="FFFFFFFF" w:tentative="1">
      <w:start w:val="1"/>
      <w:numFmt w:val="bullet"/>
      <w:lvlText w:val=""/>
      <w:lvlJc w:val="left"/>
      <w:pPr>
        <w:ind w:left="5345" w:hanging="360"/>
      </w:pPr>
      <w:rPr>
        <w:rFonts w:ascii="Symbol" w:hAnsi="Symbol" w:hint="default"/>
      </w:rPr>
    </w:lvl>
    <w:lvl w:ilvl="7" w:tplc="FFFFFFFF" w:tentative="1">
      <w:start w:val="1"/>
      <w:numFmt w:val="bullet"/>
      <w:lvlText w:val="o"/>
      <w:lvlJc w:val="left"/>
      <w:pPr>
        <w:ind w:left="6065" w:hanging="360"/>
      </w:pPr>
      <w:rPr>
        <w:rFonts w:ascii="Courier New" w:hAnsi="Courier New" w:cs="Courier New" w:hint="default"/>
      </w:rPr>
    </w:lvl>
    <w:lvl w:ilvl="8" w:tplc="FFFFFFFF" w:tentative="1">
      <w:start w:val="1"/>
      <w:numFmt w:val="bullet"/>
      <w:lvlText w:val=""/>
      <w:lvlJc w:val="left"/>
      <w:pPr>
        <w:ind w:left="6785" w:hanging="360"/>
      </w:pPr>
      <w:rPr>
        <w:rFonts w:ascii="Wingdings" w:hAnsi="Wingdings" w:hint="default"/>
      </w:rPr>
    </w:lvl>
  </w:abstractNum>
  <w:abstractNum w:abstractNumId="4" w15:restartNumberingAfterBreak="0">
    <w:nsid w:val="04281406"/>
    <w:multiLevelType w:val="hybridMultilevel"/>
    <w:tmpl w:val="AD809676"/>
    <w:lvl w:ilvl="0" w:tplc="0409000F">
      <w:start w:val="1"/>
      <w:numFmt w:val="decimal"/>
      <w:lvlText w:val="%1."/>
      <w:lvlJc w:val="left"/>
      <w:pPr>
        <w:ind w:left="1619" w:hanging="360"/>
      </w:p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 w15:restartNumberingAfterBreak="0">
    <w:nsid w:val="042E7F8A"/>
    <w:multiLevelType w:val="hybridMultilevel"/>
    <w:tmpl w:val="1F54593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6191FD7"/>
    <w:multiLevelType w:val="hybridMultilevel"/>
    <w:tmpl w:val="9080EF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D27F4C"/>
    <w:multiLevelType w:val="hybridMultilevel"/>
    <w:tmpl w:val="F72AC4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1290D88"/>
    <w:multiLevelType w:val="hybridMultilevel"/>
    <w:tmpl w:val="7E420A40"/>
    <w:lvl w:ilvl="0" w:tplc="04090001">
      <w:start w:val="1"/>
      <w:numFmt w:val="bullet"/>
      <w:lvlText w:val=""/>
      <w:lvlJc w:val="left"/>
      <w:pPr>
        <w:ind w:left="817" w:hanging="360"/>
      </w:pPr>
      <w:rPr>
        <w:rFonts w:ascii="Symbol" w:hAnsi="Symbol" w:hint="default"/>
      </w:rPr>
    </w:lvl>
    <w:lvl w:ilvl="1" w:tplc="04090003" w:tentative="1">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9" w15:restartNumberingAfterBreak="0">
    <w:nsid w:val="11BF791A"/>
    <w:multiLevelType w:val="hybridMultilevel"/>
    <w:tmpl w:val="68B2FD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35C54B1"/>
    <w:multiLevelType w:val="hybridMultilevel"/>
    <w:tmpl w:val="8CB6CD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5AC1BC3"/>
    <w:multiLevelType w:val="hybridMultilevel"/>
    <w:tmpl w:val="877032E6"/>
    <w:lvl w:ilvl="0" w:tplc="FFFFFFFF">
      <w:start w:val="1"/>
      <w:numFmt w:val="decimal"/>
      <w:lvlText w:val="%1)"/>
      <w:lvlJc w:val="left"/>
      <w:pPr>
        <w:ind w:left="1025" w:hanging="360"/>
      </w:pPr>
      <w:rPr>
        <w:rFonts w:hint="default"/>
      </w:rPr>
    </w:lvl>
    <w:lvl w:ilvl="1" w:tplc="FFFFFFFF">
      <w:start w:val="1"/>
      <w:numFmt w:val="bullet"/>
      <w:lvlText w:val="o"/>
      <w:lvlJc w:val="left"/>
      <w:pPr>
        <w:ind w:left="1745" w:hanging="360"/>
      </w:pPr>
      <w:rPr>
        <w:rFonts w:ascii="Courier New" w:hAnsi="Courier New" w:cs="Courier New" w:hint="default"/>
      </w:rPr>
    </w:lvl>
    <w:lvl w:ilvl="2" w:tplc="FFFFFFFF" w:tentative="1">
      <w:start w:val="1"/>
      <w:numFmt w:val="bullet"/>
      <w:lvlText w:val=""/>
      <w:lvlJc w:val="left"/>
      <w:pPr>
        <w:ind w:left="2465" w:hanging="360"/>
      </w:pPr>
      <w:rPr>
        <w:rFonts w:ascii="Wingdings" w:hAnsi="Wingdings" w:hint="default"/>
      </w:rPr>
    </w:lvl>
    <w:lvl w:ilvl="3" w:tplc="FFFFFFFF" w:tentative="1">
      <w:start w:val="1"/>
      <w:numFmt w:val="bullet"/>
      <w:lvlText w:val=""/>
      <w:lvlJc w:val="left"/>
      <w:pPr>
        <w:ind w:left="3185" w:hanging="360"/>
      </w:pPr>
      <w:rPr>
        <w:rFonts w:ascii="Symbol" w:hAnsi="Symbol" w:hint="default"/>
      </w:rPr>
    </w:lvl>
    <w:lvl w:ilvl="4" w:tplc="FFFFFFFF" w:tentative="1">
      <w:start w:val="1"/>
      <w:numFmt w:val="bullet"/>
      <w:lvlText w:val="o"/>
      <w:lvlJc w:val="left"/>
      <w:pPr>
        <w:ind w:left="3905" w:hanging="360"/>
      </w:pPr>
      <w:rPr>
        <w:rFonts w:ascii="Courier New" w:hAnsi="Courier New" w:cs="Courier New" w:hint="default"/>
      </w:rPr>
    </w:lvl>
    <w:lvl w:ilvl="5" w:tplc="FFFFFFFF" w:tentative="1">
      <w:start w:val="1"/>
      <w:numFmt w:val="bullet"/>
      <w:lvlText w:val=""/>
      <w:lvlJc w:val="left"/>
      <w:pPr>
        <w:ind w:left="4625" w:hanging="360"/>
      </w:pPr>
      <w:rPr>
        <w:rFonts w:ascii="Wingdings" w:hAnsi="Wingdings" w:hint="default"/>
      </w:rPr>
    </w:lvl>
    <w:lvl w:ilvl="6" w:tplc="FFFFFFFF" w:tentative="1">
      <w:start w:val="1"/>
      <w:numFmt w:val="bullet"/>
      <w:lvlText w:val=""/>
      <w:lvlJc w:val="left"/>
      <w:pPr>
        <w:ind w:left="5345" w:hanging="360"/>
      </w:pPr>
      <w:rPr>
        <w:rFonts w:ascii="Symbol" w:hAnsi="Symbol" w:hint="default"/>
      </w:rPr>
    </w:lvl>
    <w:lvl w:ilvl="7" w:tplc="FFFFFFFF" w:tentative="1">
      <w:start w:val="1"/>
      <w:numFmt w:val="bullet"/>
      <w:lvlText w:val="o"/>
      <w:lvlJc w:val="left"/>
      <w:pPr>
        <w:ind w:left="6065" w:hanging="360"/>
      </w:pPr>
      <w:rPr>
        <w:rFonts w:ascii="Courier New" w:hAnsi="Courier New" w:cs="Courier New" w:hint="default"/>
      </w:rPr>
    </w:lvl>
    <w:lvl w:ilvl="8" w:tplc="FFFFFFFF" w:tentative="1">
      <w:start w:val="1"/>
      <w:numFmt w:val="bullet"/>
      <w:lvlText w:val=""/>
      <w:lvlJc w:val="left"/>
      <w:pPr>
        <w:ind w:left="6785" w:hanging="360"/>
      </w:pPr>
      <w:rPr>
        <w:rFonts w:ascii="Wingdings" w:hAnsi="Wingdings" w:hint="default"/>
      </w:rPr>
    </w:lvl>
  </w:abstractNum>
  <w:abstractNum w:abstractNumId="12" w15:restartNumberingAfterBreak="0">
    <w:nsid w:val="18791353"/>
    <w:multiLevelType w:val="hybridMultilevel"/>
    <w:tmpl w:val="F384BDB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B054E60"/>
    <w:multiLevelType w:val="multilevel"/>
    <w:tmpl w:val="1B054E6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B967824"/>
    <w:multiLevelType w:val="hybridMultilevel"/>
    <w:tmpl w:val="7A105EBE"/>
    <w:lvl w:ilvl="0" w:tplc="5476CC1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5" w15:restartNumberingAfterBreak="0">
    <w:nsid w:val="1CC26520"/>
    <w:multiLevelType w:val="hybridMultilevel"/>
    <w:tmpl w:val="7A105EBE"/>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16" w15:restartNumberingAfterBreak="0">
    <w:nsid w:val="1CEF3075"/>
    <w:multiLevelType w:val="hybridMultilevel"/>
    <w:tmpl w:val="7114A6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D092097"/>
    <w:multiLevelType w:val="hybridMultilevel"/>
    <w:tmpl w:val="B17A0EE4"/>
    <w:lvl w:ilvl="0" w:tplc="04090011">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1F274F2"/>
    <w:multiLevelType w:val="hybridMultilevel"/>
    <w:tmpl w:val="7EDA02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670CFD"/>
    <w:multiLevelType w:val="multilevel"/>
    <w:tmpl w:val="D87EF3B4"/>
    <w:styleLink w:val="CurrentList1"/>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32873EC"/>
    <w:multiLevelType w:val="hybridMultilevel"/>
    <w:tmpl w:val="B17A0EE4"/>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25EC158D"/>
    <w:multiLevelType w:val="hybridMultilevel"/>
    <w:tmpl w:val="AD809676"/>
    <w:lvl w:ilvl="0" w:tplc="FFFFFFFF">
      <w:start w:val="1"/>
      <w:numFmt w:val="decimal"/>
      <w:lvlText w:val="%1."/>
      <w:lvlJc w:val="left"/>
      <w:pPr>
        <w:ind w:left="1619" w:hanging="360"/>
      </w:p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22" w15:restartNumberingAfterBreak="0">
    <w:nsid w:val="26443ED7"/>
    <w:multiLevelType w:val="hybridMultilevel"/>
    <w:tmpl w:val="16A045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6CA5490"/>
    <w:multiLevelType w:val="hybridMultilevel"/>
    <w:tmpl w:val="56F8BF5E"/>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27EC508B"/>
    <w:multiLevelType w:val="hybridMultilevel"/>
    <w:tmpl w:val="488204C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2CDD65F8"/>
    <w:multiLevelType w:val="hybridMultilevel"/>
    <w:tmpl w:val="635C27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CE4503F"/>
    <w:multiLevelType w:val="hybridMultilevel"/>
    <w:tmpl w:val="8C2CD512"/>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2DB252D6"/>
    <w:multiLevelType w:val="hybridMultilevel"/>
    <w:tmpl w:val="2C68FDDE"/>
    <w:lvl w:ilvl="0" w:tplc="04090001">
      <w:start w:val="1"/>
      <w:numFmt w:val="bullet"/>
      <w:lvlText w:val=""/>
      <w:lvlJc w:val="left"/>
      <w:pPr>
        <w:ind w:left="803" w:hanging="360"/>
      </w:pPr>
      <w:rPr>
        <w:rFonts w:ascii="Symbol" w:hAnsi="Symbol" w:hint="default"/>
      </w:rPr>
    </w:lvl>
    <w:lvl w:ilvl="1" w:tplc="04090003" w:tentative="1">
      <w:start w:val="1"/>
      <w:numFmt w:val="bullet"/>
      <w:lvlText w:val="o"/>
      <w:lvlJc w:val="left"/>
      <w:pPr>
        <w:ind w:left="1523" w:hanging="360"/>
      </w:pPr>
      <w:rPr>
        <w:rFonts w:ascii="Courier New" w:hAnsi="Courier New" w:cs="Courier New" w:hint="default"/>
      </w:rPr>
    </w:lvl>
    <w:lvl w:ilvl="2" w:tplc="04090005" w:tentative="1">
      <w:start w:val="1"/>
      <w:numFmt w:val="bullet"/>
      <w:lvlText w:val=""/>
      <w:lvlJc w:val="left"/>
      <w:pPr>
        <w:ind w:left="2243" w:hanging="360"/>
      </w:pPr>
      <w:rPr>
        <w:rFonts w:ascii="Wingdings" w:hAnsi="Wingdings" w:hint="default"/>
      </w:rPr>
    </w:lvl>
    <w:lvl w:ilvl="3" w:tplc="04090001" w:tentative="1">
      <w:start w:val="1"/>
      <w:numFmt w:val="bullet"/>
      <w:lvlText w:val=""/>
      <w:lvlJc w:val="left"/>
      <w:pPr>
        <w:ind w:left="2963" w:hanging="360"/>
      </w:pPr>
      <w:rPr>
        <w:rFonts w:ascii="Symbol" w:hAnsi="Symbol" w:hint="default"/>
      </w:rPr>
    </w:lvl>
    <w:lvl w:ilvl="4" w:tplc="04090003" w:tentative="1">
      <w:start w:val="1"/>
      <w:numFmt w:val="bullet"/>
      <w:lvlText w:val="o"/>
      <w:lvlJc w:val="left"/>
      <w:pPr>
        <w:ind w:left="3683" w:hanging="360"/>
      </w:pPr>
      <w:rPr>
        <w:rFonts w:ascii="Courier New" w:hAnsi="Courier New" w:cs="Courier New" w:hint="default"/>
      </w:rPr>
    </w:lvl>
    <w:lvl w:ilvl="5" w:tplc="04090005" w:tentative="1">
      <w:start w:val="1"/>
      <w:numFmt w:val="bullet"/>
      <w:lvlText w:val=""/>
      <w:lvlJc w:val="left"/>
      <w:pPr>
        <w:ind w:left="4403" w:hanging="360"/>
      </w:pPr>
      <w:rPr>
        <w:rFonts w:ascii="Wingdings" w:hAnsi="Wingdings" w:hint="default"/>
      </w:rPr>
    </w:lvl>
    <w:lvl w:ilvl="6" w:tplc="04090001" w:tentative="1">
      <w:start w:val="1"/>
      <w:numFmt w:val="bullet"/>
      <w:lvlText w:val=""/>
      <w:lvlJc w:val="left"/>
      <w:pPr>
        <w:ind w:left="5123" w:hanging="360"/>
      </w:pPr>
      <w:rPr>
        <w:rFonts w:ascii="Symbol" w:hAnsi="Symbol" w:hint="default"/>
      </w:rPr>
    </w:lvl>
    <w:lvl w:ilvl="7" w:tplc="04090003" w:tentative="1">
      <w:start w:val="1"/>
      <w:numFmt w:val="bullet"/>
      <w:lvlText w:val="o"/>
      <w:lvlJc w:val="left"/>
      <w:pPr>
        <w:ind w:left="5843" w:hanging="360"/>
      </w:pPr>
      <w:rPr>
        <w:rFonts w:ascii="Courier New" w:hAnsi="Courier New" w:cs="Courier New" w:hint="default"/>
      </w:rPr>
    </w:lvl>
    <w:lvl w:ilvl="8" w:tplc="04090005" w:tentative="1">
      <w:start w:val="1"/>
      <w:numFmt w:val="bullet"/>
      <w:lvlText w:val=""/>
      <w:lvlJc w:val="left"/>
      <w:pPr>
        <w:ind w:left="6563" w:hanging="360"/>
      </w:pPr>
      <w:rPr>
        <w:rFonts w:ascii="Wingdings" w:hAnsi="Wingdings" w:hint="default"/>
      </w:rPr>
    </w:lvl>
  </w:abstractNum>
  <w:abstractNum w:abstractNumId="28" w15:restartNumberingAfterBreak="0">
    <w:nsid w:val="33F32BF2"/>
    <w:multiLevelType w:val="hybridMultilevel"/>
    <w:tmpl w:val="2C0AD436"/>
    <w:lvl w:ilvl="0" w:tplc="FFFFFFFF">
      <w:start w:val="1"/>
      <w:numFmt w:val="decimal"/>
      <w:lvlText w:val="%1."/>
      <w:lvlJc w:val="left"/>
      <w:pPr>
        <w:ind w:left="1979" w:hanging="360"/>
      </w:pPr>
      <w:rPr>
        <w:rFonts w:hint="default"/>
      </w:rPr>
    </w:lvl>
    <w:lvl w:ilvl="1" w:tplc="04090019">
      <w:start w:val="1"/>
      <w:numFmt w:val="lowerLetter"/>
      <w:lvlText w:val="%2."/>
      <w:lvlJc w:val="left"/>
      <w:pPr>
        <w:ind w:left="2699" w:hanging="360"/>
      </w:pPr>
    </w:lvl>
    <w:lvl w:ilvl="2" w:tplc="0409001B">
      <w:start w:val="1"/>
      <w:numFmt w:val="lowerRoman"/>
      <w:lvlText w:val="%3."/>
      <w:lvlJc w:val="right"/>
      <w:pPr>
        <w:ind w:left="3419" w:hanging="180"/>
      </w:pPr>
    </w:lvl>
    <w:lvl w:ilvl="3" w:tplc="0409000F">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29" w15:restartNumberingAfterBreak="0">
    <w:nsid w:val="341D0737"/>
    <w:multiLevelType w:val="multilevel"/>
    <w:tmpl w:val="15F491EA"/>
    <w:lvl w:ilvl="0">
      <w:start w:val="2"/>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0" w15:restartNumberingAfterBreak="0">
    <w:nsid w:val="34BE209D"/>
    <w:multiLevelType w:val="hybridMultilevel"/>
    <w:tmpl w:val="88280894"/>
    <w:lvl w:ilvl="0" w:tplc="96F6F3D2">
      <w:start w:val="5"/>
      <w:numFmt w:val="bullet"/>
      <w:lvlText w:val=""/>
      <w:lvlJc w:val="left"/>
      <w:pPr>
        <w:ind w:left="800" w:hanging="400"/>
      </w:pPr>
      <w:rPr>
        <w:rFonts w:ascii="Symbol" w:eastAsia="SimSun"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35042794"/>
    <w:multiLevelType w:val="hybridMultilevel"/>
    <w:tmpl w:val="AD809676"/>
    <w:lvl w:ilvl="0" w:tplc="FFFFFFFF">
      <w:start w:val="1"/>
      <w:numFmt w:val="decimal"/>
      <w:lvlText w:val="%1."/>
      <w:lvlJc w:val="left"/>
      <w:pPr>
        <w:ind w:left="1619" w:hanging="360"/>
      </w:p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32" w15:restartNumberingAfterBreak="0">
    <w:nsid w:val="36AD4E26"/>
    <w:multiLevelType w:val="hybridMultilevel"/>
    <w:tmpl w:val="7114A6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38043DE8"/>
    <w:multiLevelType w:val="hybridMultilevel"/>
    <w:tmpl w:val="7A86CBFE"/>
    <w:lvl w:ilvl="0" w:tplc="20000003">
      <w:start w:val="1"/>
      <w:numFmt w:val="bullet"/>
      <w:lvlText w:val="o"/>
      <w:lvlJc w:val="left"/>
      <w:pPr>
        <w:ind w:left="1490" w:hanging="360"/>
      </w:pPr>
      <w:rPr>
        <w:rFonts w:ascii="Courier New" w:hAnsi="Courier New" w:cs="Courier New" w:hint="default"/>
      </w:rPr>
    </w:lvl>
    <w:lvl w:ilvl="1" w:tplc="20000003" w:tentative="1">
      <w:start w:val="1"/>
      <w:numFmt w:val="bullet"/>
      <w:lvlText w:val="o"/>
      <w:lvlJc w:val="left"/>
      <w:pPr>
        <w:ind w:left="2210" w:hanging="360"/>
      </w:pPr>
      <w:rPr>
        <w:rFonts w:ascii="Courier New" w:hAnsi="Courier New" w:cs="Courier New" w:hint="default"/>
      </w:rPr>
    </w:lvl>
    <w:lvl w:ilvl="2" w:tplc="20000005" w:tentative="1">
      <w:start w:val="1"/>
      <w:numFmt w:val="bullet"/>
      <w:lvlText w:val=""/>
      <w:lvlJc w:val="left"/>
      <w:pPr>
        <w:ind w:left="2930" w:hanging="360"/>
      </w:pPr>
      <w:rPr>
        <w:rFonts w:ascii="Wingdings" w:hAnsi="Wingdings" w:hint="default"/>
      </w:rPr>
    </w:lvl>
    <w:lvl w:ilvl="3" w:tplc="20000001" w:tentative="1">
      <w:start w:val="1"/>
      <w:numFmt w:val="bullet"/>
      <w:lvlText w:val=""/>
      <w:lvlJc w:val="left"/>
      <w:pPr>
        <w:ind w:left="3650" w:hanging="360"/>
      </w:pPr>
      <w:rPr>
        <w:rFonts w:ascii="Symbol" w:hAnsi="Symbol" w:hint="default"/>
      </w:rPr>
    </w:lvl>
    <w:lvl w:ilvl="4" w:tplc="20000003" w:tentative="1">
      <w:start w:val="1"/>
      <w:numFmt w:val="bullet"/>
      <w:lvlText w:val="o"/>
      <w:lvlJc w:val="left"/>
      <w:pPr>
        <w:ind w:left="4370" w:hanging="360"/>
      </w:pPr>
      <w:rPr>
        <w:rFonts w:ascii="Courier New" w:hAnsi="Courier New" w:cs="Courier New" w:hint="default"/>
      </w:rPr>
    </w:lvl>
    <w:lvl w:ilvl="5" w:tplc="20000005" w:tentative="1">
      <w:start w:val="1"/>
      <w:numFmt w:val="bullet"/>
      <w:lvlText w:val=""/>
      <w:lvlJc w:val="left"/>
      <w:pPr>
        <w:ind w:left="5090" w:hanging="360"/>
      </w:pPr>
      <w:rPr>
        <w:rFonts w:ascii="Wingdings" w:hAnsi="Wingdings" w:hint="default"/>
      </w:rPr>
    </w:lvl>
    <w:lvl w:ilvl="6" w:tplc="20000001" w:tentative="1">
      <w:start w:val="1"/>
      <w:numFmt w:val="bullet"/>
      <w:lvlText w:val=""/>
      <w:lvlJc w:val="left"/>
      <w:pPr>
        <w:ind w:left="5810" w:hanging="360"/>
      </w:pPr>
      <w:rPr>
        <w:rFonts w:ascii="Symbol" w:hAnsi="Symbol" w:hint="default"/>
      </w:rPr>
    </w:lvl>
    <w:lvl w:ilvl="7" w:tplc="20000003" w:tentative="1">
      <w:start w:val="1"/>
      <w:numFmt w:val="bullet"/>
      <w:lvlText w:val="o"/>
      <w:lvlJc w:val="left"/>
      <w:pPr>
        <w:ind w:left="6530" w:hanging="360"/>
      </w:pPr>
      <w:rPr>
        <w:rFonts w:ascii="Courier New" w:hAnsi="Courier New" w:cs="Courier New" w:hint="default"/>
      </w:rPr>
    </w:lvl>
    <w:lvl w:ilvl="8" w:tplc="20000005" w:tentative="1">
      <w:start w:val="1"/>
      <w:numFmt w:val="bullet"/>
      <w:lvlText w:val=""/>
      <w:lvlJc w:val="left"/>
      <w:pPr>
        <w:ind w:left="7250" w:hanging="360"/>
      </w:pPr>
      <w:rPr>
        <w:rFonts w:ascii="Wingdings" w:hAnsi="Wingdings" w:hint="default"/>
      </w:rPr>
    </w:lvl>
  </w:abstractNum>
  <w:abstractNum w:abstractNumId="34" w15:restartNumberingAfterBreak="0">
    <w:nsid w:val="381A6BEC"/>
    <w:multiLevelType w:val="hybridMultilevel"/>
    <w:tmpl w:val="0F92C9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36"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410B0B9C"/>
    <w:multiLevelType w:val="hybridMultilevel"/>
    <w:tmpl w:val="267253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1772FFA"/>
    <w:multiLevelType w:val="hybridMultilevel"/>
    <w:tmpl w:val="488204C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43984EED"/>
    <w:multiLevelType w:val="hybridMultilevel"/>
    <w:tmpl w:val="D85608EE"/>
    <w:lvl w:ilvl="0" w:tplc="5476CC12">
      <w:start w:val="3"/>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0" w15:restartNumberingAfterBreak="0">
    <w:nsid w:val="474B42EA"/>
    <w:multiLevelType w:val="hybridMultilevel"/>
    <w:tmpl w:val="2B501E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83B3CA3"/>
    <w:multiLevelType w:val="hybridMultilevel"/>
    <w:tmpl w:val="DFF69246"/>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42" w15:restartNumberingAfterBreak="0">
    <w:nsid w:val="48897AA2"/>
    <w:multiLevelType w:val="multilevel"/>
    <w:tmpl w:val="FCA60894"/>
    <w:lvl w:ilvl="0">
      <w:start w:val="2"/>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3" w15:restartNumberingAfterBreak="0">
    <w:nsid w:val="48AB0F35"/>
    <w:multiLevelType w:val="hybridMultilevel"/>
    <w:tmpl w:val="21809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8F93AC5"/>
    <w:multiLevelType w:val="hybridMultilevel"/>
    <w:tmpl w:val="877032E6"/>
    <w:lvl w:ilvl="0" w:tplc="04090011">
      <w:start w:val="1"/>
      <w:numFmt w:val="decimal"/>
      <w:lvlText w:val="%1)"/>
      <w:lvlJc w:val="left"/>
      <w:pPr>
        <w:ind w:left="1025" w:hanging="360"/>
      </w:pPr>
      <w:rPr>
        <w:rFonts w:hint="default"/>
      </w:rPr>
    </w:lvl>
    <w:lvl w:ilvl="1" w:tplc="FFFFFFFF">
      <w:start w:val="1"/>
      <w:numFmt w:val="bullet"/>
      <w:lvlText w:val="o"/>
      <w:lvlJc w:val="left"/>
      <w:pPr>
        <w:ind w:left="1745" w:hanging="360"/>
      </w:pPr>
      <w:rPr>
        <w:rFonts w:ascii="Courier New" w:hAnsi="Courier New" w:cs="Courier New" w:hint="default"/>
      </w:rPr>
    </w:lvl>
    <w:lvl w:ilvl="2" w:tplc="FFFFFFFF" w:tentative="1">
      <w:start w:val="1"/>
      <w:numFmt w:val="bullet"/>
      <w:lvlText w:val=""/>
      <w:lvlJc w:val="left"/>
      <w:pPr>
        <w:ind w:left="2465" w:hanging="360"/>
      </w:pPr>
      <w:rPr>
        <w:rFonts w:ascii="Wingdings" w:hAnsi="Wingdings" w:hint="default"/>
      </w:rPr>
    </w:lvl>
    <w:lvl w:ilvl="3" w:tplc="FFFFFFFF" w:tentative="1">
      <w:start w:val="1"/>
      <w:numFmt w:val="bullet"/>
      <w:lvlText w:val=""/>
      <w:lvlJc w:val="left"/>
      <w:pPr>
        <w:ind w:left="3185" w:hanging="360"/>
      </w:pPr>
      <w:rPr>
        <w:rFonts w:ascii="Symbol" w:hAnsi="Symbol" w:hint="default"/>
      </w:rPr>
    </w:lvl>
    <w:lvl w:ilvl="4" w:tplc="FFFFFFFF" w:tentative="1">
      <w:start w:val="1"/>
      <w:numFmt w:val="bullet"/>
      <w:lvlText w:val="o"/>
      <w:lvlJc w:val="left"/>
      <w:pPr>
        <w:ind w:left="3905" w:hanging="360"/>
      </w:pPr>
      <w:rPr>
        <w:rFonts w:ascii="Courier New" w:hAnsi="Courier New" w:cs="Courier New" w:hint="default"/>
      </w:rPr>
    </w:lvl>
    <w:lvl w:ilvl="5" w:tplc="FFFFFFFF" w:tentative="1">
      <w:start w:val="1"/>
      <w:numFmt w:val="bullet"/>
      <w:lvlText w:val=""/>
      <w:lvlJc w:val="left"/>
      <w:pPr>
        <w:ind w:left="4625" w:hanging="360"/>
      </w:pPr>
      <w:rPr>
        <w:rFonts w:ascii="Wingdings" w:hAnsi="Wingdings" w:hint="default"/>
      </w:rPr>
    </w:lvl>
    <w:lvl w:ilvl="6" w:tplc="FFFFFFFF" w:tentative="1">
      <w:start w:val="1"/>
      <w:numFmt w:val="bullet"/>
      <w:lvlText w:val=""/>
      <w:lvlJc w:val="left"/>
      <w:pPr>
        <w:ind w:left="5345" w:hanging="360"/>
      </w:pPr>
      <w:rPr>
        <w:rFonts w:ascii="Symbol" w:hAnsi="Symbol" w:hint="default"/>
      </w:rPr>
    </w:lvl>
    <w:lvl w:ilvl="7" w:tplc="FFFFFFFF" w:tentative="1">
      <w:start w:val="1"/>
      <w:numFmt w:val="bullet"/>
      <w:lvlText w:val="o"/>
      <w:lvlJc w:val="left"/>
      <w:pPr>
        <w:ind w:left="6065" w:hanging="360"/>
      </w:pPr>
      <w:rPr>
        <w:rFonts w:ascii="Courier New" w:hAnsi="Courier New" w:cs="Courier New" w:hint="default"/>
      </w:rPr>
    </w:lvl>
    <w:lvl w:ilvl="8" w:tplc="FFFFFFFF" w:tentative="1">
      <w:start w:val="1"/>
      <w:numFmt w:val="bullet"/>
      <w:lvlText w:val=""/>
      <w:lvlJc w:val="left"/>
      <w:pPr>
        <w:ind w:left="6785" w:hanging="360"/>
      </w:pPr>
      <w:rPr>
        <w:rFonts w:ascii="Wingdings" w:hAnsi="Wingdings" w:hint="default"/>
      </w:rPr>
    </w:lvl>
  </w:abstractNum>
  <w:abstractNum w:abstractNumId="45" w15:restartNumberingAfterBreak="0">
    <w:nsid w:val="4ACE78F2"/>
    <w:multiLevelType w:val="hybridMultilevel"/>
    <w:tmpl w:val="49F8143C"/>
    <w:lvl w:ilvl="0" w:tplc="04090011">
      <w:start w:val="1"/>
      <w:numFmt w:val="decimal"/>
      <w:lvlText w:val="%1)"/>
      <w:lvlJc w:val="left"/>
      <w:pPr>
        <w:ind w:left="818" w:hanging="360"/>
      </w:pPr>
    </w:lvl>
    <w:lvl w:ilvl="1" w:tplc="04090019" w:tentative="1">
      <w:start w:val="1"/>
      <w:numFmt w:val="lowerLetter"/>
      <w:lvlText w:val="%2."/>
      <w:lvlJc w:val="left"/>
      <w:pPr>
        <w:ind w:left="1538" w:hanging="360"/>
      </w:pPr>
    </w:lvl>
    <w:lvl w:ilvl="2" w:tplc="0409001B" w:tentative="1">
      <w:start w:val="1"/>
      <w:numFmt w:val="lowerRoman"/>
      <w:lvlText w:val="%3."/>
      <w:lvlJc w:val="right"/>
      <w:pPr>
        <w:ind w:left="2258" w:hanging="180"/>
      </w:pPr>
    </w:lvl>
    <w:lvl w:ilvl="3" w:tplc="0409000F" w:tentative="1">
      <w:start w:val="1"/>
      <w:numFmt w:val="decimal"/>
      <w:lvlText w:val="%4."/>
      <w:lvlJc w:val="left"/>
      <w:pPr>
        <w:ind w:left="2978" w:hanging="360"/>
      </w:pPr>
    </w:lvl>
    <w:lvl w:ilvl="4" w:tplc="04090019" w:tentative="1">
      <w:start w:val="1"/>
      <w:numFmt w:val="lowerLetter"/>
      <w:lvlText w:val="%5."/>
      <w:lvlJc w:val="left"/>
      <w:pPr>
        <w:ind w:left="3698" w:hanging="360"/>
      </w:pPr>
    </w:lvl>
    <w:lvl w:ilvl="5" w:tplc="0409001B" w:tentative="1">
      <w:start w:val="1"/>
      <w:numFmt w:val="lowerRoman"/>
      <w:lvlText w:val="%6."/>
      <w:lvlJc w:val="right"/>
      <w:pPr>
        <w:ind w:left="4418" w:hanging="180"/>
      </w:pPr>
    </w:lvl>
    <w:lvl w:ilvl="6" w:tplc="0409000F" w:tentative="1">
      <w:start w:val="1"/>
      <w:numFmt w:val="decimal"/>
      <w:lvlText w:val="%7."/>
      <w:lvlJc w:val="left"/>
      <w:pPr>
        <w:ind w:left="5138" w:hanging="360"/>
      </w:pPr>
    </w:lvl>
    <w:lvl w:ilvl="7" w:tplc="04090019" w:tentative="1">
      <w:start w:val="1"/>
      <w:numFmt w:val="lowerLetter"/>
      <w:lvlText w:val="%8."/>
      <w:lvlJc w:val="left"/>
      <w:pPr>
        <w:ind w:left="5858" w:hanging="360"/>
      </w:pPr>
    </w:lvl>
    <w:lvl w:ilvl="8" w:tplc="0409001B" w:tentative="1">
      <w:start w:val="1"/>
      <w:numFmt w:val="lowerRoman"/>
      <w:lvlText w:val="%9."/>
      <w:lvlJc w:val="right"/>
      <w:pPr>
        <w:ind w:left="6578" w:hanging="180"/>
      </w:pPr>
    </w:lvl>
  </w:abstractNum>
  <w:abstractNum w:abstractNumId="4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15:restartNumberingAfterBreak="0">
    <w:nsid w:val="4DCE2499"/>
    <w:multiLevelType w:val="hybridMultilevel"/>
    <w:tmpl w:val="55D0A8A2"/>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4F2D4328"/>
    <w:multiLevelType w:val="hybridMultilevel"/>
    <w:tmpl w:val="1116BB2C"/>
    <w:lvl w:ilvl="0" w:tplc="04090001">
      <w:start w:val="1"/>
      <w:numFmt w:val="bullet"/>
      <w:lvlText w:val=""/>
      <w:lvlJc w:val="left"/>
      <w:pPr>
        <w:ind w:left="1025" w:hanging="360"/>
      </w:pPr>
      <w:rPr>
        <w:rFonts w:ascii="Symbol" w:hAnsi="Symbol" w:hint="default"/>
      </w:rPr>
    </w:lvl>
    <w:lvl w:ilvl="1" w:tplc="04090003">
      <w:start w:val="1"/>
      <w:numFmt w:val="bullet"/>
      <w:lvlText w:val="o"/>
      <w:lvlJc w:val="left"/>
      <w:pPr>
        <w:ind w:left="1745" w:hanging="360"/>
      </w:pPr>
      <w:rPr>
        <w:rFonts w:ascii="Courier New" w:hAnsi="Courier New" w:cs="Courier New" w:hint="default"/>
      </w:rPr>
    </w:lvl>
    <w:lvl w:ilvl="2" w:tplc="04090005" w:tentative="1">
      <w:start w:val="1"/>
      <w:numFmt w:val="bullet"/>
      <w:lvlText w:val=""/>
      <w:lvlJc w:val="left"/>
      <w:pPr>
        <w:ind w:left="2465" w:hanging="360"/>
      </w:pPr>
      <w:rPr>
        <w:rFonts w:ascii="Wingdings" w:hAnsi="Wingdings" w:hint="default"/>
      </w:rPr>
    </w:lvl>
    <w:lvl w:ilvl="3" w:tplc="04090001" w:tentative="1">
      <w:start w:val="1"/>
      <w:numFmt w:val="bullet"/>
      <w:lvlText w:val=""/>
      <w:lvlJc w:val="left"/>
      <w:pPr>
        <w:ind w:left="3185" w:hanging="360"/>
      </w:pPr>
      <w:rPr>
        <w:rFonts w:ascii="Symbol" w:hAnsi="Symbol" w:hint="default"/>
      </w:rPr>
    </w:lvl>
    <w:lvl w:ilvl="4" w:tplc="04090003" w:tentative="1">
      <w:start w:val="1"/>
      <w:numFmt w:val="bullet"/>
      <w:lvlText w:val="o"/>
      <w:lvlJc w:val="left"/>
      <w:pPr>
        <w:ind w:left="3905" w:hanging="360"/>
      </w:pPr>
      <w:rPr>
        <w:rFonts w:ascii="Courier New" w:hAnsi="Courier New" w:cs="Courier New" w:hint="default"/>
      </w:rPr>
    </w:lvl>
    <w:lvl w:ilvl="5" w:tplc="04090005" w:tentative="1">
      <w:start w:val="1"/>
      <w:numFmt w:val="bullet"/>
      <w:lvlText w:val=""/>
      <w:lvlJc w:val="left"/>
      <w:pPr>
        <w:ind w:left="4625" w:hanging="360"/>
      </w:pPr>
      <w:rPr>
        <w:rFonts w:ascii="Wingdings" w:hAnsi="Wingdings" w:hint="default"/>
      </w:rPr>
    </w:lvl>
    <w:lvl w:ilvl="6" w:tplc="04090001" w:tentative="1">
      <w:start w:val="1"/>
      <w:numFmt w:val="bullet"/>
      <w:lvlText w:val=""/>
      <w:lvlJc w:val="left"/>
      <w:pPr>
        <w:ind w:left="5345" w:hanging="360"/>
      </w:pPr>
      <w:rPr>
        <w:rFonts w:ascii="Symbol" w:hAnsi="Symbol" w:hint="default"/>
      </w:rPr>
    </w:lvl>
    <w:lvl w:ilvl="7" w:tplc="04090003" w:tentative="1">
      <w:start w:val="1"/>
      <w:numFmt w:val="bullet"/>
      <w:lvlText w:val="o"/>
      <w:lvlJc w:val="left"/>
      <w:pPr>
        <w:ind w:left="6065" w:hanging="360"/>
      </w:pPr>
      <w:rPr>
        <w:rFonts w:ascii="Courier New" w:hAnsi="Courier New" w:cs="Courier New" w:hint="default"/>
      </w:rPr>
    </w:lvl>
    <w:lvl w:ilvl="8" w:tplc="04090005" w:tentative="1">
      <w:start w:val="1"/>
      <w:numFmt w:val="bullet"/>
      <w:lvlText w:val=""/>
      <w:lvlJc w:val="left"/>
      <w:pPr>
        <w:ind w:left="6785" w:hanging="360"/>
      </w:pPr>
      <w:rPr>
        <w:rFonts w:ascii="Wingdings" w:hAnsi="Wingdings" w:hint="default"/>
      </w:rPr>
    </w:lvl>
  </w:abstractNum>
  <w:abstractNum w:abstractNumId="49" w15:restartNumberingAfterBreak="0">
    <w:nsid w:val="51CD6470"/>
    <w:multiLevelType w:val="hybridMultilevel"/>
    <w:tmpl w:val="E5A812F8"/>
    <w:lvl w:ilvl="0" w:tplc="04090001">
      <w:start w:val="1"/>
      <w:numFmt w:val="bullet"/>
      <w:lvlText w:val=""/>
      <w:lvlJc w:val="left"/>
      <w:pPr>
        <w:ind w:left="816" w:hanging="360"/>
      </w:pPr>
      <w:rPr>
        <w:rFonts w:ascii="Symbol" w:hAnsi="Symbol" w:hint="default"/>
      </w:rPr>
    </w:lvl>
    <w:lvl w:ilvl="1" w:tplc="04090003" w:tentative="1">
      <w:start w:val="1"/>
      <w:numFmt w:val="bullet"/>
      <w:lvlText w:val="o"/>
      <w:lvlJc w:val="left"/>
      <w:pPr>
        <w:ind w:left="1536" w:hanging="360"/>
      </w:pPr>
      <w:rPr>
        <w:rFonts w:ascii="Courier New" w:hAnsi="Courier New" w:cs="Courier New" w:hint="default"/>
      </w:rPr>
    </w:lvl>
    <w:lvl w:ilvl="2" w:tplc="04090005" w:tentative="1">
      <w:start w:val="1"/>
      <w:numFmt w:val="bullet"/>
      <w:lvlText w:val=""/>
      <w:lvlJc w:val="left"/>
      <w:pPr>
        <w:ind w:left="2256" w:hanging="360"/>
      </w:pPr>
      <w:rPr>
        <w:rFonts w:ascii="Wingdings" w:hAnsi="Wingdings" w:hint="default"/>
      </w:rPr>
    </w:lvl>
    <w:lvl w:ilvl="3" w:tplc="04090001" w:tentative="1">
      <w:start w:val="1"/>
      <w:numFmt w:val="bullet"/>
      <w:lvlText w:val=""/>
      <w:lvlJc w:val="left"/>
      <w:pPr>
        <w:ind w:left="2976" w:hanging="360"/>
      </w:pPr>
      <w:rPr>
        <w:rFonts w:ascii="Symbol" w:hAnsi="Symbol" w:hint="default"/>
      </w:rPr>
    </w:lvl>
    <w:lvl w:ilvl="4" w:tplc="04090003" w:tentative="1">
      <w:start w:val="1"/>
      <w:numFmt w:val="bullet"/>
      <w:lvlText w:val="o"/>
      <w:lvlJc w:val="left"/>
      <w:pPr>
        <w:ind w:left="3696" w:hanging="360"/>
      </w:pPr>
      <w:rPr>
        <w:rFonts w:ascii="Courier New" w:hAnsi="Courier New" w:cs="Courier New" w:hint="default"/>
      </w:rPr>
    </w:lvl>
    <w:lvl w:ilvl="5" w:tplc="04090005" w:tentative="1">
      <w:start w:val="1"/>
      <w:numFmt w:val="bullet"/>
      <w:lvlText w:val=""/>
      <w:lvlJc w:val="left"/>
      <w:pPr>
        <w:ind w:left="4416" w:hanging="360"/>
      </w:pPr>
      <w:rPr>
        <w:rFonts w:ascii="Wingdings" w:hAnsi="Wingdings" w:hint="default"/>
      </w:rPr>
    </w:lvl>
    <w:lvl w:ilvl="6" w:tplc="04090001" w:tentative="1">
      <w:start w:val="1"/>
      <w:numFmt w:val="bullet"/>
      <w:lvlText w:val=""/>
      <w:lvlJc w:val="left"/>
      <w:pPr>
        <w:ind w:left="5136" w:hanging="360"/>
      </w:pPr>
      <w:rPr>
        <w:rFonts w:ascii="Symbol" w:hAnsi="Symbol" w:hint="default"/>
      </w:rPr>
    </w:lvl>
    <w:lvl w:ilvl="7" w:tplc="04090003" w:tentative="1">
      <w:start w:val="1"/>
      <w:numFmt w:val="bullet"/>
      <w:lvlText w:val="o"/>
      <w:lvlJc w:val="left"/>
      <w:pPr>
        <w:ind w:left="5856" w:hanging="360"/>
      </w:pPr>
      <w:rPr>
        <w:rFonts w:ascii="Courier New" w:hAnsi="Courier New" w:cs="Courier New" w:hint="default"/>
      </w:rPr>
    </w:lvl>
    <w:lvl w:ilvl="8" w:tplc="04090005" w:tentative="1">
      <w:start w:val="1"/>
      <w:numFmt w:val="bullet"/>
      <w:lvlText w:val=""/>
      <w:lvlJc w:val="left"/>
      <w:pPr>
        <w:ind w:left="6576" w:hanging="360"/>
      </w:pPr>
      <w:rPr>
        <w:rFonts w:ascii="Wingdings" w:hAnsi="Wingdings" w:hint="default"/>
      </w:rPr>
    </w:lvl>
  </w:abstractNum>
  <w:abstractNum w:abstractNumId="50"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1" w15:restartNumberingAfterBreak="0">
    <w:nsid w:val="522636E8"/>
    <w:multiLevelType w:val="hybridMultilevel"/>
    <w:tmpl w:val="87A414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53257E5C"/>
    <w:multiLevelType w:val="hybridMultilevel"/>
    <w:tmpl w:val="877032E6"/>
    <w:lvl w:ilvl="0" w:tplc="FFFFFFFF">
      <w:start w:val="1"/>
      <w:numFmt w:val="decimal"/>
      <w:lvlText w:val="%1)"/>
      <w:lvlJc w:val="left"/>
      <w:pPr>
        <w:ind w:left="1025" w:hanging="360"/>
      </w:pPr>
      <w:rPr>
        <w:rFonts w:hint="default"/>
      </w:rPr>
    </w:lvl>
    <w:lvl w:ilvl="1" w:tplc="FFFFFFFF">
      <w:start w:val="1"/>
      <w:numFmt w:val="bullet"/>
      <w:lvlText w:val="o"/>
      <w:lvlJc w:val="left"/>
      <w:pPr>
        <w:ind w:left="1745" w:hanging="360"/>
      </w:pPr>
      <w:rPr>
        <w:rFonts w:ascii="Courier New" w:hAnsi="Courier New" w:cs="Courier New" w:hint="default"/>
      </w:rPr>
    </w:lvl>
    <w:lvl w:ilvl="2" w:tplc="FFFFFFFF" w:tentative="1">
      <w:start w:val="1"/>
      <w:numFmt w:val="bullet"/>
      <w:lvlText w:val=""/>
      <w:lvlJc w:val="left"/>
      <w:pPr>
        <w:ind w:left="2465" w:hanging="360"/>
      </w:pPr>
      <w:rPr>
        <w:rFonts w:ascii="Wingdings" w:hAnsi="Wingdings" w:hint="default"/>
      </w:rPr>
    </w:lvl>
    <w:lvl w:ilvl="3" w:tplc="FFFFFFFF" w:tentative="1">
      <w:start w:val="1"/>
      <w:numFmt w:val="bullet"/>
      <w:lvlText w:val=""/>
      <w:lvlJc w:val="left"/>
      <w:pPr>
        <w:ind w:left="3185" w:hanging="360"/>
      </w:pPr>
      <w:rPr>
        <w:rFonts w:ascii="Symbol" w:hAnsi="Symbol" w:hint="default"/>
      </w:rPr>
    </w:lvl>
    <w:lvl w:ilvl="4" w:tplc="FFFFFFFF" w:tentative="1">
      <w:start w:val="1"/>
      <w:numFmt w:val="bullet"/>
      <w:lvlText w:val="o"/>
      <w:lvlJc w:val="left"/>
      <w:pPr>
        <w:ind w:left="3905" w:hanging="360"/>
      </w:pPr>
      <w:rPr>
        <w:rFonts w:ascii="Courier New" w:hAnsi="Courier New" w:cs="Courier New" w:hint="default"/>
      </w:rPr>
    </w:lvl>
    <w:lvl w:ilvl="5" w:tplc="FFFFFFFF" w:tentative="1">
      <w:start w:val="1"/>
      <w:numFmt w:val="bullet"/>
      <w:lvlText w:val=""/>
      <w:lvlJc w:val="left"/>
      <w:pPr>
        <w:ind w:left="4625" w:hanging="360"/>
      </w:pPr>
      <w:rPr>
        <w:rFonts w:ascii="Wingdings" w:hAnsi="Wingdings" w:hint="default"/>
      </w:rPr>
    </w:lvl>
    <w:lvl w:ilvl="6" w:tplc="FFFFFFFF" w:tentative="1">
      <w:start w:val="1"/>
      <w:numFmt w:val="bullet"/>
      <w:lvlText w:val=""/>
      <w:lvlJc w:val="left"/>
      <w:pPr>
        <w:ind w:left="5345" w:hanging="360"/>
      </w:pPr>
      <w:rPr>
        <w:rFonts w:ascii="Symbol" w:hAnsi="Symbol" w:hint="default"/>
      </w:rPr>
    </w:lvl>
    <w:lvl w:ilvl="7" w:tplc="FFFFFFFF" w:tentative="1">
      <w:start w:val="1"/>
      <w:numFmt w:val="bullet"/>
      <w:lvlText w:val="o"/>
      <w:lvlJc w:val="left"/>
      <w:pPr>
        <w:ind w:left="6065" w:hanging="360"/>
      </w:pPr>
      <w:rPr>
        <w:rFonts w:ascii="Courier New" w:hAnsi="Courier New" w:cs="Courier New" w:hint="default"/>
      </w:rPr>
    </w:lvl>
    <w:lvl w:ilvl="8" w:tplc="FFFFFFFF" w:tentative="1">
      <w:start w:val="1"/>
      <w:numFmt w:val="bullet"/>
      <w:lvlText w:val=""/>
      <w:lvlJc w:val="left"/>
      <w:pPr>
        <w:ind w:left="6785" w:hanging="360"/>
      </w:pPr>
      <w:rPr>
        <w:rFonts w:ascii="Wingdings" w:hAnsi="Wingdings" w:hint="default"/>
      </w:rPr>
    </w:lvl>
  </w:abstractNum>
  <w:abstractNum w:abstractNumId="53" w15:restartNumberingAfterBreak="0">
    <w:nsid w:val="566953FA"/>
    <w:multiLevelType w:val="multilevel"/>
    <w:tmpl w:val="E49277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567647AC"/>
    <w:multiLevelType w:val="hybridMultilevel"/>
    <w:tmpl w:val="8624A9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6873389"/>
    <w:multiLevelType w:val="hybridMultilevel"/>
    <w:tmpl w:val="98DA8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85E61BD"/>
    <w:multiLevelType w:val="hybridMultilevel"/>
    <w:tmpl w:val="488204C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B465D2F"/>
    <w:multiLevelType w:val="hybridMultilevel"/>
    <w:tmpl w:val="B17A0EE4"/>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5BFC153E"/>
    <w:multiLevelType w:val="multilevel"/>
    <w:tmpl w:val="5BFC153E"/>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color w:val="auto"/>
      </w:rPr>
    </w:lvl>
    <w:lvl w:ilvl="4">
      <w:start w:val="1"/>
      <w:numFmt w:val="bullet"/>
      <w:lvlText w:val="o"/>
      <w:lvlJc w:val="left"/>
      <w:pPr>
        <w:ind w:left="3600" w:hanging="360"/>
      </w:pPr>
      <w:rPr>
        <w:rFonts w:ascii="Courier New" w:hAnsi="Courier New" w:cs="Courier New" w:hint="default"/>
        <w:strike w:val="0"/>
        <w:color w:val="auto"/>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CAF01D3"/>
    <w:multiLevelType w:val="hybridMultilevel"/>
    <w:tmpl w:val="31448EF4"/>
    <w:lvl w:ilvl="0" w:tplc="04090001">
      <w:start w:val="1"/>
      <w:numFmt w:val="bullet"/>
      <w:lvlText w:val=""/>
      <w:lvlJc w:val="left"/>
      <w:pPr>
        <w:ind w:left="818" w:hanging="360"/>
      </w:pPr>
      <w:rPr>
        <w:rFonts w:ascii="Symbol" w:hAnsi="Symbol" w:hint="default"/>
      </w:rPr>
    </w:lvl>
    <w:lvl w:ilvl="1" w:tplc="04090003" w:tentative="1">
      <w:start w:val="1"/>
      <w:numFmt w:val="bullet"/>
      <w:lvlText w:val="o"/>
      <w:lvlJc w:val="left"/>
      <w:pPr>
        <w:ind w:left="1538" w:hanging="360"/>
      </w:pPr>
      <w:rPr>
        <w:rFonts w:ascii="Courier New" w:hAnsi="Courier New" w:cs="Courier New" w:hint="default"/>
      </w:rPr>
    </w:lvl>
    <w:lvl w:ilvl="2" w:tplc="04090005" w:tentative="1">
      <w:start w:val="1"/>
      <w:numFmt w:val="bullet"/>
      <w:lvlText w:val=""/>
      <w:lvlJc w:val="left"/>
      <w:pPr>
        <w:ind w:left="2258" w:hanging="360"/>
      </w:pPr>
      <w:rPr>
        <w:rFonts w:ascii="Wingdings" w:hAnsi="Wingdings" w:hint="default"/>
      </w:rPr>
    </w:lvl>
    <w:lvl w:ilvl="3" w:tplc="04090001" w:tentative="1">
      <w:start w:val="1"/>
      <w:numFmt w:val="bullet"/>
      <w:lvlText w:val=""/>
      <w:lvlJc w:val="left"/>
      <w:pPr>
        <w:ind w:left="2978" w:hanging="360"/>
      </w:pPr>
      <w:rPr>
        <w:rFonts w:ascii="Symbol" w:hAnsi="Symbol" w:hint="default"/>
      </w:rPr>
    </w:lvl>
    <w:lvl w:ilvl="4" w:tplc="04090003" w:tentative="1">
      <w:start w:val="1"/>
      <w:numFmt w:val="bullet"/>
      <w:lvlText w:val="o"/>
      <w:lvlJc w:val="left"/>
      <w:pPr>
        <w:ind w:left="3698" w:hanging="360"/>
      </w:pPr>
      <w:rPr>
        <w:rFonts w:ascii="Courier New" w:hAnsi="Courier New" w:cs="Courier New" w:hint="default"/>
      </w:rPr>
    </w:lvl>
    <w:lvl w:ilvl="5" w:tplc="04090005" w:tentative="1">
      <w:start w:val="1"/>
      <w:numFmt w:val="bullet"/>
      <w:lvlText w:val=""/>
      <w:lvlJc w:val="left"/>
      <w:pPr>
        <w:ind w:left="4418" w:hanging="360"/>
      </w:pPr>
      <w:rPr>
        <w:rFonts w:ascii="Wingdings" w:hAnsi="Wingdings" w:hint="default"/>
      </w:rPr>
    </w:lvl>
    <w:lvl w:ilvl="6" w:tplc="04090001" w:tentative="1">
      <w:start w:val="1"/>
      <w:numFmt w:val="bullet"/>
      <w:lvlText w:val=""/>
      <w:lvlJc w:val="left"/>
      <w:pPr>
        <w:ind w:left="5138" w:hanging="360"/>
      </w:pPr>
      <w:rPr>
        <w:rFonts w:ascii="Symbol" w:hAnsi="Symbol" w:hint="default"/>
      </w:rPr>
    </w:lvl>
    <w:lvl w:ilvl="7" w:tplc="04090003" w:tentative="1">
      <w:start w:val="1"/>
      <w:numFmt w:val="bullet"/>
      <w:lvlText w:val="o"/>
      <w:lvlJc w:val="left"/>
      <w:pPr>
        <w:ind w:left="5858" w:hanging="360"/>
      </w:pPr>
      <w:rPr>
        <w:rFonts w:ascii="Courier New" w:hAnsi="Courier New" w:cs="Courier New" w:hint="default"/>
      </w:rPr>
    </w:lvl>
    <w:lvl w:ilvl="8" w:tplc="04090005" w:tentative="1">
      <w:start w:val="1"/>
      <w:numFmt w:val="bullet"/>
      <w:lvlText w:val=""/>
      <w:lvlJc w:val="left"/>
      <w:pPr>
        <w:ind w:left="6578" w:hanging="360"/>
      </w:pPr>
      <w:rPr>
        <w:rFonts w:ascii="Wingdings" w:hAnsi="Wingdings" w:hint="default"/>
      </w:rPr>
    </w:lvl>
  </w:abstractNum>
  <w:abstractNum w:abstractNumId="61" w15:restartNumberingAfterBreak="0">
    <w:nsid w:val="5EF069DC"/>
    <w:multiLevelType w:val="hybridMultilevel"/>
    <w:tmpl w:val="488204C0"/>
    <w:lvl w:ilvl="0" w:tplc="FFFFFFFF">
      <w:start w:val="1"/>
      <w:numFmt w:val="decimal"/>
      <w:lvlText w:val="%1)"/>
      <w:lvlJc w:val="left"/>
      <w:pPr>
        <w:ind w:left="609" w:hanging="360"/>
      </w:pPr>
    </w:lvl>
    <w:lvl w:ilvl="1" w:tplc="FFFFFFFF" w:tentative="1">
      <w:start w:val="1"/>
      <w:numFmt w:val="lowerLetter"/>
      <w:lvlText w:val="%2."/>
      <w:lvlJc w:val="left"/>
      <w:pPr>
        <w:ind w:left="1329" w:hanging="360"/>
      </w:pPr>
    </w:lvl>
    <w:lvl w:ilvl="2" w:tplc="FFFFFFFF" w:tentative="1">
      <w:start w:val="1"/>
      <w:numFmt w:val="lowerRoman"/>
      <w:lvlText w:val="%3."/>
      <w:lvlJc w:val="right"/>
      <w:pPr>
        <w:ind w:left="2049" w:hanging="180"/>
      </w:pPr>
    </w:lvl>
    <w:lvl w:ilvl="3" w:tplc="FFFFFFFF" w:tentative="1">
      <w:start w:val="1"/>
      <w:numFmt w:val="decimal"/>
      <w:lvlText w:val="%4."/>
      <w:lvlJc w:val="left"/>
      <w:pPr>
        <w:ind w:left="2769" w:hanging="360"/>
      </w:pPr>
    </w:lvl>
    <w:lvl w:ilvl="4" w:tplc="FFFFFFFF" w:tentative="1">
      <w:start w:val="1"/>
      <w:numFmt w:val="lowerLetter"/>
      <w:lvlText w:val="%5."/>
      <w:lvlJc w:val="left"/>
      <w:pPr>
        <w:ind w:left="3489" w:hanging="360"/>
      </w:pPr>
    </w:lvl>
    <w:lvl w:ilvl="5" w:tplc="FFFFFFFF" w:tentative="1">
      <w:start w:val="1"/>
      <w:numFmt w:val="lowerRoman"/>
      <w:lvlText w:val="%6."/>
      <w:lvlJc w:val="right"/>
      <w:pPr>
        <w:ind w:left="4209" w:hanging="180"/>
      </w:pPr>
    </w:lvl>
    <w:lvl w:ilvl="6" w:tplc="FFFFFFFF" w:tentative="1">
      <w:start w:val="1"/>
      <w:numFmt w:val="decimal"/>
      <w:lvlText w:val="%7."/>
      <w:lvlJc w:val="left"/>
      <w:pPr>
        <w:ind w:left="4929" w:hanging="360"/>
      </w:pPr>
    </w:lvl>
    <w:lvl w:ilvl="7" w:tplc="FFFFFFFF" w:tentative="1">
      <w:start w:val="1"/>
      <w:numFmt w:val="lowerLetter"/>
      <w:lvlText w:val="%8."/>
      <w:lvlJc w:val="left"/>
      <w:pPr>
        <w:ind w:left="5649" w:hanging="360"/>
      </w:pPr>
    </w:lvl>
    <w:lvl w:ilvl="8" w:tplc="FFFFFFFF" w:tentative="1">
      <w:start w:val="1"/>
      <w:numFmt w:val="lowerRoman"/>
      <w:lvlText w:val="%9."/>
      <w:lvlJc w:val="right"/>
      <w:pPr>
        <w:ind w:left="6369" w:hanging="180"/>
      </w:pPr>
    </w:lvl>
  </w:abstractNum>
  <w:abstractNum w:abstractNumId="62" w15:restartNumberingAfterBreak="0">
    <w:nsid w:val="602C489F"/>
    <w:multiLevelType w:val="hybridMultilevel"/>
    <w:tmpl w:val="FBBABB98"/>
    <w:lvl w:ilvl="0" w:tplc="26562538">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629233EE"/>
    <w:multiLevelType w:val="hybridMultilevel"/>
    <w:tmpl w:val="56F8BF5E"/>
    <w:lvl w:ilvl="0" w:tplc="04090011">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4" w15:restartNumberingAfterBreak="0">
    <w:nsid w:val="65901C14"/>
    <w:multiLevelType w:val="hybridMultilevel"/>
    <w:tmpl w:val="B17A0EE4"/>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5" w15:restartNumberingAfterBreak="0">
    <w:nsid w:val="666C17BD"/>
    <w:multiLevelType w:val="hybridMultilevel"/>
    <w:tmpl w:val="7A105EBE"/>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66" w15:restartNumberingAfterBreak="0">
    <w:nsid w:val="688747B5"/>
    <w:multiLevelType w:val="hybridMultilevel"/>
    <w:tmpl w:val="D756A05E"/>
    <w:lvl w:ilvl="0" w:tplc="04090001">
      <w:start w:val="1"/>
      <w:numFmt w:val="bullet"/>
      <w:lvlText w:val=""/>
      <w:lvlJc w:val="left"/>
      <w:pPr>
        <w:ind w:left="1023" w:hanging="360"/>
      </w:pPr>
      <w:rPr>
        <w:rFonts w:ascii="Symbol" w:hAnsi="Symbol" w:hint="default"/>
      </w:rPr>
    </w:lvl>
    <w:lvl w:ilvl="1" w:tplc="04090003">
      <w:start w:val="1"/>
      <w:numFmt w:val="bullet"/>
      <w:lvlText w:val="o"/>
      <w:lvlJc w:val="left"/>
      <w:pPr>
        <w:ind w:left="1743" w:hanging="360"/>
      </w:pPr>
      <w:rPr>
        <w:rFonts w:ascii="Courier New" w:hAnsi="Courier New" w:cs="Courier New" w:hint="default"/>
      </w:rPr>
    </w:lvl>
    <w:lvl w:ilvl="2" w:tplc="04090005" w:tentative="1">
      <w:start w:val="1"/>
      <w:numFmt w:val="bullet"/>
      <w:lvlText w:val=""/>
      <w:lvlJc w:val="left"/>
      <w:pPr>
        <w:ind w:left="2463" w:hanging="360"/>
      </w:pPr>
      <w:rPr>
        <w:rFonts w:ascii="Wingdings" w:hAnsi="Wingdings" w:hint="default"/>
      </w:rPr>
    </w:lvl>
    <w:lvl w:ilvl="3" w:tplc="04090001" w:tentative="1">
      <w:start w:val="1"/>
      <w:numFmt w:val="bullet"/>
      <w:lvlText w:val=""/>
      <w:lvlJc w:val="left"/>
      <w:pPr>
        <w:ind w:left="3183" w:hanging="360"/>
      </w:pPr>
      <w:rPr>
        <w:rFonts w:ascii="Symbol" w:hAnsi="Symbol" w:hint="default"/>
      </w:rPr>
    </w:lvl>
    <w:lvl w:ilvl="4" w:tplc="04090003" w:tentative="1">
      <w:start w:val="1"/>
      <w:numFmt w:val="bullet"/>
      <w:lvlText w:val="o"/>
      <w:lvlJc w:val="left"/>
      <w:pPr>
        <w:ind w:left="3903" w:hanging="360"/>
      </w:pPr>
      <w:rPr>
        <w:rFonts w:ascii="Courier New" w:hAnsi="Courier New" w:cs="Courier New" w:hint="default"/>
      </w:rPr>
    </w:lvl>
    <w:lvl w:ilvl="5" w:tplc="04090005" w:tentative="1">
      <w:start w:val="1"/>
      <w:numFmt w:val="bullet"/>
      <w:lvlText w:val=""/>
      <w:lvlJc w:val="left"/>
      <w:pPr>
        <w:ind w:left="4623" w:hanging="360"/>
      </w:pPr>
      <w:rPr>
        <w:rFonts w:ascii="Wingdings" w:hAnsi="Wingdings" w:hint="default"/>
      </w:rPr>
    </w:lvl>
    <w:lvl w:ilvl="6" w:tplc="04090001" w:tentative="1">
      <w:start w:val="1"/>
      <w:numFmt w:val="bullet"/>
      <w:lvlText w:val=""/>
      <w:lvlJc w:val="left"/>
      <w:pPr>
        <w:ind w:left="5343" w:hanging="360"/>
      </w:pPr>
      <w:rPr>
        <w:rFonts w:ascii="Symbol" w:hAnsi="Symbol" w:hint="default"/>
      </w:rPr>
    </w:lvl>
    <w:lvl w:ilvl="7" w:tplc="04090003" w:tentative="1">
      <w:start w:val="1"/>
      <w:numFmt w:val="bullet"/>
      <w:lvlText w:val="o"/>
      <w:lvlJc w:val="left"/>
      <w:pPr>
        <w:ind w:left="6063" w:hanging="360"/>
      </w:pPr>
      <w:rPr>
        <w:rFonts w:ascii="Courier New" w:hAnsi="Courier New" w:cs="Courier New" w:hint="default"/>
      </w:rPr>
    </w:lvl>
    <w:lvl w:ilvl="8" w:tplc="04090005" w:tentative="1">
      <w:start w:val="1"/>
      <w:numFmt w:val="bullet"/>
      <w:lvlText w:val=""/>
      <w:lvlJc w:val="left"/>
      <w:pPr>
        <w:ind w:left="6783" w:hanging="360"/>
      </w:pPr>
      <w:rPr>
        <w:rFonts w:ascii="Wingdings" w:hAnsi="Wingdings" w:hint="default"/>
      </w:rPr>
    </w:lvl>
  </w:abstractNum>
  <w:abstractNum w:abstractNumId="67" w15:restartNumberingAfterBreak="0">
    <w:nsid w:val="68C22F08"/>
    <w:multiLevelType w:val="hybridMultilevel"/>
    <w:tmpl w:val="8C2CD512"/>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68E906C1"/>
    <w:multiLevelType w:val="multilevel"/>
    <w:tmpl w:val="89ECCE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E26710F"/>
    <w:multiLevelType w:val="hybridMultilevel"/>
    <w:tmpl w:val="763EA34E"/>
    <w:lvl w:ilvl="0" w:tplc="5476CC12">
      <w:start w:val="4"/>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0"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71CE4314"/>
    <w:multiLevelType w:val="hybridMultilevel"/>
    <w:tmpl w:val="B17A0EE4"/>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2" w15:restartNumberingAfterBreak="0">
    <w:nsid w:val="72D360D8"/>
    <w:multiLevelType w:val="hybridMultilevel"/>
    <w:tmpl w:val="272E90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413523E"/>
    <w:multiLevelType w:val="hybridMultilevel"/>
    <w:tmpl w:val="9C248F36"/>
    <w:lvl w:ilvl="0" w:tplc="4E5CA9E4">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4" w15:restartNumberingAfterBreak="0">
    <w:nsid w:val="741F28B0"/>
    <w:multiLevelType w:val="hybridMultilevel"/>
    <w:tmpl w:val="26B8C1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4801BE3"/>
    <w:multiLevelType w:val="multilevel"/>
    <w:tmpl w:val="F462F9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51C145C"/>
    <w:multiLevelType w:val="multilevel"/>
    <w:tmpl w:val="751C145C"/>
    <w:lvl w:ilvl="0">
      <w:start w:val="1"/>
      <w:numFmt w:val="bullet"/>
      <w:lvlText w:val="•"/>
      <w:lvlJc w:val="left"/>
      <w:pPr>
        <w:tabs>
          <w:tab w:val="left" w:pos="360"/>
        </w:tabs>
        <w:ind w:left="360" w:hanging="360"/>
      </w:pPr>
      <w:rPr>
        <w:rFonts w:ascii="Arial" w:hAnsi="Arial" w:cs="Times New Roman" w:hint="default"/>
      </w:rPr>
    </w:lvl>
    <w:lvl w:ilvl="1">
      <w:numFmt w:val="bullet"/>
      <w:lvlText w:val="•"/>
      <w:lvlJc w:val="left"/>
      <w:pPr>
        <w:tabs>
          <w:tab w:val="left" w:pos="1080"/>
        </w:tabs>
        <w:ind w:left="1080" w:hanging="360"/>
      </w:pPr>
      <w:rPr>
        <w:rFonts w:ascii="Arial" w:hAnsi="Arial" w:cs="Times New Roman"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77" w15:restartNumberingAfterBreak="0">
    <w:nsid w:val="7B7B7E92"/>
    <w:multiLevelType w:val="hybridMultilevel"/>
    <w:tmpl w:val="0E7607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C8C6122"/>
    <w:multiLevelType w:val="hybridMultilevel"/>
    <w:tmpl w:val="AD809676"/>
    <w:lvl w:ilvl="0" w:tplc="FFFFFFFF">
      <w:start w:val="1"/>
      <w:numFmt w:val="decimal"/>
      <w:lvlText w:val="%1."/>
      <w:lvlJc w:val="left"/>
      <w:pPr>
        <w:ind w:left="1619" w:hanging="360"/>
      </w:p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80" w15:restartNumberingAfterBreak="0">
    <w:nsid w:val="7D9C252A"/>
    <w:multiLevelType w:val="hybridMultilevel"/>
    <w:tmpl w:val="DDFCB0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DE75D53"/>
    <w:multiLevelType w:val="hybridMultilevel"/>
    <w:tmpl w:val="488204C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7E3579D0"/>
    <w:multiLevelType w:val="hybridMultilevel"/>
    <w:tmpl w:val="F4EA6620"/>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743" w:hanging="360"/>
      </w:pPr>
      <w:rPr>
        <w:rFonts w:ascii="Courier New" w:hAnsi="Courier New" w:cs="Courier New" w:hint="default"/>
      </w:rPr>
    </w:lvl>
    <w:lvl w:ilvl="2" w:tplc="FFFFFFFF" w:tentative="1">
      <w:start w:val="1"/>
      <w:numFmt w:val="bullet"/>
      <w:lvlText w:val=""/>
      <w:lvlJc w:val="left"/>
      <w:pPr>
        <w:ind w:left="2463" w:hanging="360"/>
      </w:pPr>
      <w:rPr>
        <w:rFonts w:ascii="Wingdings" w:hAnsi="Wingdings" w:hint="default"/>
      </w:rPr>
    </w:lvl>
    <w:lvl w:ilvl="3" w:tplc="FFFFFFFF" w:tentative="1">
      <w:start w:val="1"/>
      <w:numFmt w:val="bullet"/>
      <w:lvlText w:val=""/>
      <w:lvlJc w:val="left"/>
      <w:pPr>
        <w:ind w:left="3183" w:hanging="360"/>
      </w:pPr>
      <w:rPr>
        <w:rFonts w:ascii="Symbol" w:hAnsi="Symbol" w:hint="default"/>
      </w:rPr>
    </w:lvl>
    <w:lvl w:ilvl="4" w:tplc="FFFFFFFF" w:tentative="1">
      <w:start w:val="1"/>
      <w:numFmt w:val="bullet"/>
      <w:lvlText w:val="o"/>
      <w:lvlJc w:val="left"/>
      <w:pPr>
        <w:ind w:left="3903" w:hanging="360"/>
      </w:pPr>
      <w:rPr>
        <w:rFonts w:ascii="Courier New" w:hAnsi="Courier New" w:cs="Courier New" w:hint="default"/>
      </w:rPr>
    </w:lvl>
    <w:lvl w:ilvl="5" w:tplc="FFFFFFFF" w:tentative="1">
      <w:start w:val="1"/>
      <w:numFmt w:val="bullet"/>
      <w:lvlText w:val=""/>
      <w:lvlJc w:val="left"/>
      <w:pPr>
        <w:ind w:left="4623" w:hanging="360"/>
      </w:pPr>
      <w:rPr>
        <w:rFonts w:ascii="Wingdings" w:hAnsi="Wingdings" w:hint="default"/>
      </w:rPr>
    </w:lvl>
    <w:lvl w:ilvl="6" w:tplc="FFFFFFFF" w:tentative="1">
      <w:start w:val="1"/>
      <w:numFmt w:val="bullet"/>
      <w:lvlText w:val=""/>
      <w:lvlJc w:val="left"/>
      <w:pPr>
        <w:ind w:left="5343" w:hanging="360"/>
      </w:pPr>
      <w:rPr>
        <w:rFonts w:ascii="Symbol" w:hAnsi="Symbol" w:hint="default"/>
      </w:rPr>
    </w:lvl>
    <w:lvl w:ilvl="7" w:tplc="FFFFFFFF" w:tentative="1">
      <w:start w:val="1"/>
      <w:numFmt w:val="bullet"/>
      <w:lvlText w:val="o"/>
      <w:lvlJc w:val="left"/>
      <w:pPr>
        <w:ind w:left="6063" w:hanging="360"/>
      </w:pPr>
      <w:rPr>
        <w:rFonts w:ascii="Courier New" w:hAnsi="Courier New" w:cs="Courier New" w:hint="default"/>
      </w:rPr>
    </w:lvl>
    <w:lvl w:ilvl="8" w:tplc="FFFFFFFF" w:tentative="1">
      <w:start w:val="1"/>
      <w:numFmt w:val="bullet"/>
      <w:lvlText w:val=""/>
      <w:lvlJc w:val="left"/>
      <w:pPr>
        <w:ind w:left="6783" w:hanging="360"/>
      </w:pPr>
      <w:rPr>
        <w:rFonts w:ascii="Wingdings" w:hAnsi="Wingdings" w:hint="default"/>
      </w:rPr>
    </w:lvl>
  </w:abstractNum>
  <w:abstractNum w:abstractNumId="83" w15:restartNumberingAfterBreak="0">
    <w:nsid w:val="7FE37341"/>
    <w:multiLevelType w:val="hybridMultilevel"/>
    <w:tmpl w:val="FBBABB98"/>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2007131579">
    <w:abstractNumId w:val="78"/>
  </w:num>
  <w:num w:numId="2" w16cid:durableId="2123449102">
    <w:abstractNumId w:val="46"/>
  </w:num>
  <w:num w:numId="3" w16cid:durableId="868225439">
    <w:abstractNumId w:val="70"/>
  </w:num>
  <w:num w:numId="4" w16cid:durableId="1147404626">
    <w:abstractNumId w:val="0"/>
  </w:num>
  <w:num w:numId="5" w16cid:durableId="1617247771">
    <w:abstractNumId w:val="35"/>
  </w:num>
  <w:num w:numId="6" w16cid:durableId="1667317774">
    <w:abstractNumId w:val="36"/>
  </w:num>
  <w:num w:numId="7" w16cid:durableId="187061277">
    <w:abstractNumId w:val="19"/>
  </w:num>
  <w:num w:numId="8" w16cid:durableId="1061713598">
    <w:abstractNumId w:val="50"/>
  </w:num>
  <w:num w:numId="9" w16cid:durableId="331880263">
    <w:abstractNumId w:val="57"/>
  </w:num>
  <w:num w:numId="10" w16cid:durableId="1774669208">
    <w:abstractNumId w:val="73"/>
  </w:num>
  <w:num w:numId="11" w16cid:durableId="888296183">
    <w:abstractNumId w:val="12"/>
  </w:num>
  <w:num w:numId="12" w16cid:durableId="1191142073">
    <w:abstractNumId w:val="27"/>
  </w:num>
  <w:num w:numId="13" w16cid:durableId="1660890628">
    <w:abstractNumId w:val="5"/>
  </w:num>
  <w:num w:numId="14" w16cid:durableId="426193423">
    <w:abstractNumId w:val="18"/>
  </w:num>
  <w:num w:numId="15" w16cid:durableId="761292235">
    <w:abstractNumId w:val="16"/>
  </w:num>
  <w:num w:numId="16" w16cid:durableId="1390498256">
    <w:abstractNumId w:val="75"/>
  </w:num>
  <w:num w:numId="17" w16cid:durableId="1760566923">
    <w:abstractNumId w:val="53"/>
  </w:num>
  <w:num w:numId="18" w16cid:durableId="932784359">
    <w:abstractNumId w:val="68"/>
  </w:num>
  <w:num w:numId="19" w16cid:durableId="1182402671">
    <w:abstractNumId w:val="38"/>
  </w:num>
  <w:num w:numId="20" w16cid:durableId="1949581898">
    <w:abstractNumId w:val="81"/>
  </w:num>
  <w:num w:numId="21" w16cid:durableId="1407338127">
    <w:abstractNumId w:val="32"/>
  </w:num>
  <w:num w:numId="22" w16cid:durableId="922952339">
    <w:abstractNumId w:val="24"/>
  </w:num>
  <w:num w:numId="23" w16cid:durableId="231544467">
    <w:abstractNumId w:val="76"/>
  </w:num>
  <w:num w:numId="24" w16cid:durableId="490676300">
    <w:abstractNumId w:val="6"/>
  </w:num>
  <w:num w:numId="25" w16cid:durableId="1862544900">
    <w:abstractNumId w:val="13"/>
  </w:num>
  <w:num w:numId="26" w16cid:durableId="422531752">
    <w:abstractNumId w:val="34"/>
  </w:num>
  <w:num w:numId="27" w16cid:durableId="1335062095">
    <w:abstractNumId w:val="56"/>
  </w:num>
  <w:num w:numId="28" w16cid:durableId="2108572591">
    <w:abstractNumId w:val="61"/>
  </w:num>
  <w:num w:numId="29" w16cid:durableId="606933413">
    <w:abstractNumId w:val="14"/>
  </w:num>
  <w:num w:numId="30" w16cid:durableId="1238900763">
    <w:abstractNumId w:val="15"/>
  </w:num>
  <w:num w:numId="31" w16cid:durableId="1834055856">
    <w:abstractNumId w:val="69"/>
  </w:num>
  <w:num w:numId="32" w16cid:durableId="541721026">
    <w:abstractNumId w:val="17"/>
  </w:num>
  <w:num w:numId="33" w16cid:durableId="559100432">
    <w:abstractNumId w:val="71"/>
  </w:num>
  <w:num w:numId="34" w16cid:durableId="1504928409">
    <w:abstractNumId w:val="48"/>
  </w:num>
  <w:num w:numId="35" w16cid:durableId="1146320953">
    <w:abstractNumId w:val="66"/>
  </w:num>
  <w:num w:numId="36" w16cid:durableId="1786536829">
    <w:abstractNumId w:val="82"/>
  </w:num>
  <w:num w:numId="37" w16cid:durableId="1684933954">
    <w:abstractNumId w:val="44"/>
  </w:num>
  <w:num w:numId="38" w16cid:durableId="1846894948">
    <w:abstractNumId w:val="65"/>
  </w:num>
  <w:num w:numId="39" w16cid:durableId="748234036">
    <w:abstractNumId w:val="39"/>
  </w:num>
  <w:num w:numId="40" w16cid:durableId="1844858336">
    <w:abstractNumId w:val="1"/>
  </w:num>
  <w:num w:numId="41" w16cid:durableId="559901770">
    <w:abstractNumId w:val="58"/>
  </w:num>
  <w:num w:numId="42" w16cid:durableId="1265655451">
    <w:abstractNumId w:val="11"/>
  </w:num>
  <w:num w:numId="43" w16cid:durableId="1453862477">
    <w:abstractNumId w:val="52"/>
  </w:num>
  <w:num w:numId="44" w16cid:durableId="1105808103">
    <w:abstractNumId w:val="3"/>
  </w:num>
  <w:num w:numId="45" w16cid:durableId="2131393897">
    <w:abstractNumId w:val="4"/>
  </w:num>
  <w:num w:numId="46" w16cid:durableId="1186137034">
    <w:abstractNumId w:val="9"/>
  </w:num>
  <w:num w:numId="47" w16cid:durableId="352462699">
    <w:abstractNumId w:val="80"/>
  </w:num>
  <w:num w:numId="48" w16cid:durableId="407843820">
    <w:abstractNumId w:val="10"/>
  </w:num>
  <w:num w:numId="49" w16cid:durableId="483157753">
    <w:abstractNumId w:val="31"/>
  </w:num>
  <w:num w:numId="50" w16cid:durableId="1342049339">
    <w:abstractNumId w:val="59"/>
  </w:num>
  <w:num w:numId="51" w16cid:durableId="1441103468">
    <w:abstractNumId w:val="41"/>
  </w:num>
  <w:num w:numId="52" w16cid:durableId="172695252">
    <w:abstractNumId w:val="74"/>
  </w:num>
  <w:num w:numId="53" w16cid:durableId="1787843383">
    <w:abstractNumId w:val="63"/>
  </w:num>
  <w:num w:numId="54" w16cid:durableId="1373842220">
    <w:abstractNumId w:val="23"/>
  </w:num>
  <w:num w:numId="55" w16cid:durableId="1238789642">
    <w:abstractNumId w:val="55"/>
  </w:num>
  <w:num w:numId="56" w16cid:durableId="1913352969">
    <w:abstractNumId w:val="21"/>
  </w:num>
  <w:num w:numId="57" w16cid:durableId="820541845">
    <w:abstractNumId w:val="79"/>
  </w:num>
  <w:num w:numId="58" w16cid:durableId="1944653106">
    <w:abstractNumId w:val="54"/>
  </w:num>
  <w:num w:numId="59" w16cid:durableId="1396899950">
    <w:abstractNumId w:val="22"/>
  </w:num>
  <w:num w:numId="60" w16cid:durableId="1848518765">
    <w:abstractNumId w:val="20"/>
  </w:num>
  <w:num w:numId="61" w16cid:durableId="1930768454">
    <w:abstractNumId w:val="64"/>
  </w:num>
  <w:num w:numId="62" w16cid:durableId="1634866518">
    <w:abstractNumId w:val="28"/>
  </w:num>
  <w:num w:numId="63" w16cid:durableId="457454962">
    <w:abstractNumId w:val="29"/>
  </w:num>
  <w:num w:numId="64" w16cid:durableId="220093567">
    <w:abstractNumId w:val="67"/>
  </w:num>
  <w:num w:numId="65" w16cid:durableId="803423798">
    <w:abstractNumId w:val="37"/>
  </w:num>
  <w:num w:numId="66" w16cid:durableId="975335689">
    <w:abstractNumId w:val="42"/>
  </w:num>
  <w:num w:numId="67" w16cid:durableId="288097097">
    <w:abstractNumId w:val="25"/>
  </w:num>
  <w:num w:numId="68" w16cid:durableId="1476412893">
    <w:abstractNumId w:val="26"/>
  </w:num>
  <w:num w:numId="69" w16cid:durableId="2051760288">
    <w:abstractNumId w:val="47"/>
  </w:num>
  <w:num w:numId="70" w16cid:durableId="257833789">
    <w:abstractNumId w:val="2"/>
  </w:num>
  <w:num w:numId="71" w16cid:durableId="705447461">
    <w:abstractNumId w:val="33"/>
  </w:num>
  <w:num w:numId="72" w16cid:durableId="2129541028">
    <w:abstractNumId w:val="51"/>
  </w:num>
  <w:num w:numId="73" w16cid:durableId="1680081905">
    <w:abstractNumId w:val="40"/>
  </w:num>
  <w:num w:numId="74" w16cid:durableId="1637947023">
    <w:abstractNumId w:val="7"/>
  </w:num>
  <w:num w:numId="75" w16cid:durableId="654458496">
    <w:abstractNumId w:val="77"/>
  </w:num>
  <w:num w:numId="76" w16cid:durableId="1033925726">
    <w:abstractNumId w:val="62"/>
  </w:num>
  <w:num w:numId="77" w16cid:durableId="689919183">
    <w:abstractNumId w:val="49"/>
  </w:num>
  <w:num w:numId="78" w16cid:durableId="327487888">
    <w:abstractNumId w:val="72"/>
  </w:num>
  <w:num w:numId="79" w16cid:durableId="1612319361">
    <w:abstractNumId w:val="83"/>
  </w:num>
  <w:num w:numId="80" w16cid:durableId="1688217587">
    <w:abstractNumId w:val="43"/>
  </w:num>
  <w:num w:numId="81" w16cid:durableId="996153033">
    <w:abstractNumId w:val="60"/>
  </w:num>
  <w:num w:numId="82" w16cid:durableId="1322855650">
    <w:abstractNumId w:val="30"/>
  </w:num>
  <w:num w:numId="83" w16cid:durableId="1637830866">
    <w:abstractNumId w:val="45"/>
  </w:num>
  <w:num w:numId="84" w16cid:durableId="1143428171">
    <w:abstractNumId w:val="8"/>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8"/>
  <w:printFractionalCharacterWidth/>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pt-BR" w:vendorID="64" w:dllVersion="0" w:nlCheck="1" w:checkStyle="0"/>
  <w:proofState w:spelling="clean" w:grammar="clean"/>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320"/>
    <w:rsid w:val="00000374"/>
    <w:rsid w:val="00000995"/>
    <w:rsid w:val="00000C19"/>
    <w:rsid w:val="00000D4F"/>
    <w:rsid w:val="00001046"/>
    <w:rsid w:val="000011FA"/>
    <w:rsid w:val="00001243"/>
    <w:rsid w:val="0000127D"/>
    <w:rsid w:val="000018CF"/>
    <w:rsid w:val="00001C5F"/>
    <w:rsid w:val="00001CCD"/>
    <w:rsid w:val="00001D15"/>
    <w:rsid w:val="000023C8"/>
    <w:rsid w:val="000028FB"/>
    <w:rsid w:val="00002ADE"/>
    <w:rsid w:val="00002E32"/>
    <w:rsid w:val="00003233"/>
    <w:rsid w:val="0000333A"/>
    <w:rsid w:val="00003BB6"/>
    <w:rsid w:val="00003E78"/>
    <w:rsid w:val="000040C8"/>
    <w:rsid w:val="0000440C"/>
    <w:rsid w:val="00004438"/>
    <w:rsid w:val="00004470"/>
    <w:rsid w:val="000044CC"/>
    <w:rsid w:val="00004742"/>
    <w:rsid w:val="00004A07"/>
    <w:rsid w:val="00004AFF"/>
    <w:rsid w:val="00004C9C"/>
    <w:rsid w:val="00005370"/>
    <w:rsid w:val="000053F3"/>
    <w:rsid w:val="00005543"/>
    <w:rsid w:val="00005722"/>
    <w:rsid w:val="00005A71"/>
    <w:rsid w:val="00005B8D"/>
    <w:rsid w:val="00006D4D"/>
    <w:rsid w:val="00007181"/>
    <w:rsid w:val="000073EA"/>
    <w:rsid w:val="0000779B"/>
    <w:rsid w:val="00007810"/>
    <w:rsid w:val="0000783D"/>
    <w:rsid w:val="000079E8"/>
    <w:rsid w:val="00007C7C"/>
    <w:rsid w:val="00007ED6"/>
    <w:rsid w:val="00007F08"/>
    <w:rsid w:val="0001013F"/>
    <w:rsid w:val="00010236"/>
    <w:rsid w:val="00010504"/>
    <w:rsid w:val="0001053D"/>
    <w:rsid w:val="00010852"/>
    <w:rsid w:val="00010D6B"/>
    <w:rsid w:val="00010DCE"/>
    <w:rsid w:val="00010F7A"/>
    <w:rsid w:val="00011192"/>
    <w:rsid w:val="0001132E"/>
    <w:rsid w:val="00011393"/>
    <w:rsid w:val="00011484"/>
    <w:rsid w:val="0001154A"/>
    <w:rsid w:val="000115FF"/>
    <w:rsid w:val="00011604"/>
    <w:rsid w:val="0001168A"/>
    <w:rsid w:val="000116EA"/>
    <w:rsid w:val="00011E45"/>
    <w:rsid w:val="00011FF5"/>
    <w:rsid w:val="00012180"/>
    <w:rsid w:val="00012390"/>
    <w:rsid w:val="00012449"/>
    <w:rsid w:val="00012946"/>
    <w:rsid w:val="0001297F"/>
    <w:rsid w:val="00012DB5"/>
    <w:rsid w:val="00012E8B"/>
    <w:rsid w:val="00012F8D"/>
    <w:rsid w:val="00012FBB"/>
    <w:rsid w:val="0001307F"/>
    <w:rsid w:val="00013394"/>
    <w:rsid w:val="00013402"/>
    <w:rsid w:val="00013770"/>
    <w:rsid w:val="0001387B"/>
    <w:rsid w:val="0001399F"/>
    <w:rsid w:val="000139B2"/>
    <w:rsid w:val="00013AA5"/>
    <w:rsid w:val="00013ACA"/>
    <w:rsid w:val="00013E96"/>
    <w:rsid w:val="00013EB3"/>
    <w:rsid w:val="00013FB5"/>
    <w:rsid w:val="000141A6"/>
    <w:rsid w:val="00014727"/>
    <w:rsid w:val="00014825"/>
    <w:rsid w:val="0001490C"/>
    <w:rsid w:val="00014990"/>
    <w:rsid w:val="00014C21"/>
    <w:rsid w:val="00014D6B"/>
    <w:rsid w:val="00014E4C"/>
    <w:rsid w:val="00014E65"/>
    <w:rsid w:val="000150A3"/>
    <w:rsid w:val="000154CF"/>
    <w:rsid w:val="0001552F"/>
    <w:rsid w:val="0001563A"/>
    <w:rsid w:val="00015775"/>
    <w:rsid w:val="00015810"/>
    <w:rsid w:val="000158E6"/>
    <w:rsid w:val="00015A7E"/>
    <w:rsid w:val="00015AF3"/>
    <w:rsid w:val="00015B6F"/>
    <w:rsid w:val="00015E88"/>
    <w:rsid w:val="00015FB6"/>
    <w:rsid w:val="0001600F"/>
    <w:rsid w:val="00016039"/>
    <w:rsid w:val="0001647C"/>
    <w:rsid w:val="000164EA"/>
    <w:rsid w:val="00016E9A"/>
    <w:rsid w:val="00017125"/>
    <w:rsid w:val="00017270"/>
    <w:rsid w:val="0001733B"/>
    <w:rsid w:val="00017947"/>
    <w:rsid w:val="00017A9B"/>
    <w:rsid w:val="000202DE"/>
    <w:rsid w:val="000204B5"/>
    <w:rsid w:val="0002068F"/>
    <w:rsid w:val="000208C4"/>
    <w:rsid w:val="000209DC"/>
    <w:rsid w:val="00020CE9"/>
    <w:rsid w:val="00021721"/>
    <w:rsid w:val="000225C2"/>
    <w:rsid w:val="00022769"/>
    <w:rsid w:val="0002281A"/>
    <w:rsid w:val="00022821"/>
    <w:rsid w:val="00022B1F"/>
    <w:rsid w:val="00022BF8"/>
    <w:rsid w:val="00022CAC"/>
    <w:rsid w:val="00022CC0"/>
    <w:rsid w:val="00022D80"/>
    <w:rsid w:val="00022DDE"/>
    <w:rsid w:val="00022F85"/>
    <w:rsid w:val="0002330E"/>
    <w:rsid w:val="000234FC"/>
    <w:rsid w:val="00023561"/>
    <w:rsid w:val="000238EF"/>
    <w:rsid w:val="000239E1"/>
    <w:rsid w:val="000246FC"/>
    <w:rsid w:val="00024B29"/>
    <w:rsid w:val="00024BA4"/>
    <w:rsid w:val="00024F63"/>
    <w:rsid w:val="00025396"/>
    <w:rsid w:val="000254FC"/>
    <w:rsid w:val="00025788"/>
    <w:rsid w:val="000258CA"/>
    <w:rsid w:val="000259E0"/>
    <w:rsid w:val="00025E1D"/>
    <w:rsid w:val="00025EA8"/>
    <w:rsid w:val="0002612B"/>
    <w:rsid w:val="00026668"/>
    <w:rsid w:val="000266FB"/>
    <w:rsid w:val="0002672F"/>
    <w:rsid w:val="000267CF"/>
    <w:rsid w:val="00026821"/>
    <w:rsid w:val="000269D8"/>
    <w:rsid w:val="00026AC2"/>
    <w:rsid w:val="00026CD5"/>
    <w:rsid w:val="000271D7"/>
    <w:rsid w:val="00027321"/>
    <w:rsid w:val="00027671"/>
    <w:rsid w:val="00027BCF"/>
    <w:rsid w:val="0003006F"/>
    <w:rsid w:val="0003008C"/>
    <w:rsid w:val="00030719"/>
    <w:rsid w:val="00030D6C"/>
    <w:rsid w:val="00031410"/>
    <w:rsid w:val="000315DB"/>
    <w:rsid w:val="00031A62"/>
    <w:rsid w:val="00031B16"/>
    <w:rsid w:val="000323BE"/>
    <w:rsid w:val="000323D3"/>
    <w:rsid w:val="000326A4"/>
    <w:rsid w:val="00032B63"/>
    <w:rsid w:val="00032C29"/>
    <w:rsid w:val="0003309B"/>
    <w:rsid w:val="00033473"/>
    <w:rsid w:val="000335C0"/>
    <w:rsid w:val="000337A4"/>
    <w:rsid w:val="00033A6E"/>
    <w:rsid w:val="00033A99"/>
    <w:rsid w:val="0003418C"/>
    <w:rsid w:val="00034425"/>
    <w:rsid w:val="000345ED"/>
    <w:rsid w:val="000346DB"/>
    <w:rsid w:val="00034E61"/>
    <w:rsid w:val="0003546D"/>
    <w:rsid w:val="000354B7"/>
    <w:rsid w:val="00035BD4"/>
    <w:rsid w:val="00036448"/>
    <w:rsid w:val="000372CA"/>
    <w:rsid w:val="00037533"/>
    <w:rsid w:val="0003776B"/>
    <w:rsid w:val="000378BD"/>
    <w:rsid w:val="00037B61"/>
    <w:rsid w:val="00037D2C"/>
    <w:rsid w:val="00037DEE"/>
    <w:rsid w:val="00037ED7"/>
    <w:rsid w:val="000400F4"/>
    <w:rsid w:val="0004031A"/>
    <w:rsid w:val="00040542"/>
    <w:rsid w:val="00040582"/>
    <w:rsid w:val="0004094C"/>
    <w:rsid w:val="00040A33"/>
    <w:rsid w:val="00040C4E"/>
    <w:rsid w:val="00040DF8"/>
    <w:rsid w:val="00041074"/>
    <w:rsid w:val="0004126F"/>
    <w:rsid w:val="0004132C"/>
    <w:rsid w:val="00041726"/>
    <w:rsid w:val="00042A42"/>
    <w:rsid w:val="00042BA3"/>
    <w:rsid w:val="00042D42"/>
    <w:rsid w:val="00042DA9"/>
    <w:rsid w:val="00042E99"/>
    <w:rsid w:val="00043174"/>
    <w:rsid w:val="0004331F"/>
    <w:rsid w:val="00043E35"/>
    <w:rsid w:val="00044267"/>
    <w:rsid w:val="0004454C"/>
    <w:rsid w:val="00044661"/>
    <w:rsid w:val="0004471E"/>
    <w:rsid w:val="000447BB"/>
    <w:rsid w:val="00044ACD"/>
    <w:rsid w:val="00044D1C"/>
    <w:rsid w:val="00044E5F"/>
    <w:rsid w:val="0004500A"/>
    <w:rsid w:val="000452E1"/>
    <w:rsid w:val="0004532E"/>
    <w:rsid w:val="000459DB"/>
    <w:rsid w:val="00045A37"/>
    <w:rsid w:val="00045B5E"/>
    <w:rsid w:val="00045C88"/>
    <w:rsid w:val="00045D7F"/>
    <w:rsid w:val="000461C7"/>
    <w:rsid w:val="0004624B"/>
    <w:rsid w:val="00046BFB"/>
    <w:rsid w:val="00046CBB"/>
    <w:rsid w:val="00046CBC"/>
    <w:rsid w:val="00047A2C"/>
    <w:rsid w:val="00047C2B"/>
    <w:rsid w:val="00047C65"/>
    <w:rsid w:val="00047E9C"/>
    <w:rsid w:val="0005006C"/>
    <w:rsid w:val="0005031F"/>
    <w:rsid w:val="00050375"/>
    <w:rsid w:val="00050778"/>
    <w:rsid w:val="0005089F"/>
    <w:rsid w:val="00050B7D"/>
    <w:rsid w:val="00050D47"/>
    <w:rsid w:val="000512CD"/>
    <w:rsid w:val="00051318"/>
    <w:rsid w:val="0005184D"/>
    <w:rsid w:val="000518BC"/>
    <w:rsid w:val="000519A2"/>
    <w:rsid w:val="000519B9"/>
    <w:rsid w:val="00051CBF"/>
    <w:rsid w:val="00051D1B"/>
    <w:rsid w:val="00051D96"/>
    <w:rsid w:val="00051F8C"/>
    <w:rsid w:val="000522CC"/>
    <w:rsid w:val="00052356"/>
    <w:rsid w:val="000523E1"/>
    <w:rsid w:val="00052653"/>
    <w:rsid w:val="0005265B"/>
    <w:rsid w:val="000528D9"/>
    <w:rsid w:val="00052D16"/>
    <w:rsid w:val="00052D69"/>
    <w:rsid w:val="00053799"/>
    <w:rsid w:val="000538CA"/>
    <w:rsid w:val="00053A94"/>
    <w:rsid w:val="00053CE3"/>
    <w:rsid w:val="00053D73"/>
    <w:rsid w:val="0005453F"/>
    <w:rsid w:val="00054657"/>
    <w:rsid w:val="00054780"/>
    <w:rsid w:val="00054ABF"/>
    <w:rsid w:val="0005501A"/>
    <w:rsid w:val="00055094"/>
    <w:rsid w:val="000550F8"/>
    <w:rsid w:val="000553E2"/>
    <w:rsid w:val="0005554C"/>
    <w:rsid w:val="00055985"/>
    <w:rsid w:val="00055A73"/>
    <w:rsid w:val="0005619F"/>
    <w:rsid w:val="00056283"/>
    <w:rsid w:val="00056349"/>
    <w:rsid w:val="000563C1"/>
    <w:rsid w:val="00056A9D"/>
    <w:rsid w:val="00056B17"/>
    <w:rsid w:val="00056C34"/>
    <w:rsid w:val="00056C35"/>
    <w:rsid w:val="00056EB0"/>
    <w:rsid w:val="00057080"/>
    <w:rsid w:val="00057436"/>
    <w:rsid w:val="0005765D"/>
    <w:rsid w:val="00057BDD"/>
    <w:rsid w:val="00057FC9"/>
    <w:rsid w:val="00060035"/>
    <w:rsid w:val="00060300"/>
    <w:rsid w:val="00060439"/>
    <w:rsid w:val="0006046E"/>
    <w:rsid w:val="00060516"/>
    <w:rsid w:val="000606C6"/>
    <w:rsid w:val="00060D0C"/>
    <w:rsid w:val="00060D1F"/>
    <w:rsid w:val="00060F8B"/>
    <w:rsid w:val="0006113B"/>
    <w:rsid w:val="000611BE"/>
    <w:rsid w:val="000612B7"/>
    <w:rsid w:val="00061693"/>
    <w:rsid w:val="00061927"/>
    <w:rsid w:val="00061C62"/>
    <w:rsid w:val="00061FB5"/>
    <w:rsid w:val="00061FDF"/>
    <w:rsid w:val="0006202B"/>
    <w:rsid w:val="00062295"/>
    <w:rsid w:val="000628CB"/>
    <w:rsid w:val="00062AF0"/>
    <w:rsid w:val="000633CD"/>
    <w:rsid w:val="000635CE"/>
    <w:rsid w:val="00063658"/>
    <w:rsid w:val="0006381A"/>
    <w:rsid w:val="00063D82"/>
    <w:rsid w:val="00064397"/>
    <w:rsid w:val="000647A7"/>
    <w:rsid w:val="0006486D"/>
    <w:rsid w:val="00064922"/>
    <w:rsid w:val="00064C5C"/>
    <w:rsid w:val="00064CA5"/>
    <w:rsid w:val="00065253"/>
    <w:rsid w:val="000652B1"/>
    <w:rsid w:val="00065434"/>
    <w:rsid w:val="000655B2"/>
    <w:rsid w:val="000659FC"/>
    <w:rsid w:val="00065C2A"/>
    <w:rsid w:val="00065F3B"/>
    <w:rsid w:val="00065FFC"/>
    <w:rsid w:val="000661A6"/>
    <w:rsid w:val="0006637B"/>
    <w:rsid w:val="00066691"/>
    <w:rsid w:val="00066773"/>
    <w:rsid w:val="00066781"/>
    <w:rsid w:val="000667AD"/>
    <w:rsid w:val="00066AD1"/>
    <w:rsid w:val="00066C12"/>
    <w:rsid w:val="00067653"/>
    <w:rsid w:val="00067869"/>
    <w:rsid w:val="000678B9"/>
    <w:rsid w:val="00067D07"/>
    <w:rsid w:val="00067D17"/>
    <w:rsid w:val="00067D73"/>
    <w:rsid w:val="00067DF9"/>
    <w:rsid w:val="000701D7"/>
    <w:rsid w:val="000701FB"/>
    <w:rsid w:val="000702F8"/>
    <w:rsid w:val="00070C2D"/>
    <w:rsid w:val="00070DD7"/>
    <w:rsid w:val="00070ED2"/>
    <w:rsid w:val="00070FC9"/>
    <w:rsid w:val="00070FD5"/>
    <w:rsid w:val="00071225"/>
    <w:rsid w:val="000716DE"/>
    <w:rsid w:val="00071A7B"/>
    <w:rsid w:val="00071BBF"/>
    <w:rsid w:val="00071C95"/>
    <w:rsid w:val="00071F64"/>
    <w:rsid w:val="00071FBE"/>
    <w:rsid w:val="000720CB"/>
    <w:rsid w:val="000722FC"/>
    <w:rsid w:val="0007255E"/>
    <w:rsid w:val="000726A3"/>
    <w:rsid w:val="000728AB"/>
    <w:rsid w:val="00072BEB"/>
    <w:rsid w:val="00072C60"/>
    <w:rsid w:val="000733CC"/>
    <w:rsid w:val="000733F8"/>
    <w:rsid w:val="000736BD"/>
    <w:rsid w:val="000737E7"/>
    <w:rsid w:val="0007462E"/>
    <w:rsid w:val="00074902"/>
    <w:rsid w:val="00074C7D"/>
    <w:rsid w:val="00075358"/>
    <w:rsid w:val="000754D6"/>
    <w:rsid w:val="000754D8"/>
    <w:rsid w:val="000758B9"/>
    <w:rsid w:val="00075C59"/>
    <w:rsid w:val="00075DCB"/>
    <w:rsid w:val="00075EE7"/>
    <w:rsid w:val="0007617D"/>
    <w:rsid w:val="000763D0"/>
    <w:rsid w:val="000763E9"/>
    <w:rsid w:val="00076A06"/>
    <w:rsid w:val="00076B1C"/>
    <w:rsid w:val="00076D12"/>
    <w:rsid w:val="00076E35"/>
    <w:rsid w:val="000771A2"/>
    <w:rsid w:val="00077400"/>
    <w:rsid w:val="00077568"/>
    <w:rsid w:val="00077731"/>
    <w:rsid w:val="00077808"/>
    <w:rsid w:val="00077929"/>
    <w:rsid w:val="00080137"/>
    <w:rsid w:val="0008035D"/>
    <w:rsid w:val="000803B4"/>
    <w:rsid w:val="00080956"/>
    <w:rsid w:val="000809A0"/>
    <w:rsid w:val="000811E1"/>
    <w:rsid w:val="000813CF"/>
    <w:rsid w:val="000815C8"/>
    <w:rsid w:val="000817E9"/>
    <w:rsid w:val="000818FD"/>
    <w:rsid w:val="00081994"/>
    <w:rsid w:val="00081FF5"/>
    <w:rsid w:val="0008202A"/>
    <w:rsid w:val="00082030"/>
    <w:rsid w:val="00082075"/>
    <w:rsid w:val="0008217D"/>
    <w:rsid w:val="00082260"/>
    <w:rsid w:val="0008241C"/>
    <w:rsid w:val="00082421"/>
    <w:rsid w:val="00082BF0"/>
    <w:rsid w:val="00082D17"/>
    <w:rsid w:val="00082F95"/>
    <w:rsid w:val="00082F9C"/>
    <w:rsid w:val="00083034"/>
    <w:rsid w:val="000831A8"/>
    <w:rsid w:val="000832ED"/>
    <w:rsid w:val="00083399"/>
    <w:rsid w:val="000834D6"/>
    <w:rsid w:val="000836B7"/>
    <w:rsid w:val="00083711"/>
    <w:rsid w:val="00083A9E"/>
    <w:rsid w:val="00083C2F"/>
    <w:rsid w:val="00083C60"/>
    <w:rsid w:val="000841AB"/>
    <w:rsid w:val="000844B9"/>
    <w:rsid w:val="00084574"/>
    <w:rsid w:val="000848C2"/>
    <w:rsid w:val="000848C3"/>
    <w:rsid w:val="00084B93"/>
    <w:rsid w:val="00084C68"/>
    <w:rsid w:val="00084D36"/>
    <w:rsid w:val="0008503E"/>
    <w:rsid w:val="0008517C"/>
    <w:rsid w:val="000859DE"/>
    <w:rsid w:val="00085CEC"/>
    <w:rsid w:val="00085FCF"/>
    <w:rsid w:val="000860D2"/>
    <w:rsid w:val="000862DE"/>
    <w:rsid w:val="000864BB"/>
    <w:rsid w:val="00086923"/>
    <w:rsid w:val="000869D1"/>
    <w:rsid w:val="00086AB3"/>
    <w:rsid w:val="00086F94"/>
    <w:rsid w:val="00087054"/>
    <w:rsid w:val="00087111"/>
    <w:rsid w:val="00087622"/>
    <w:rsid w:val="000877BF"/>
    <w:rsid w:val="00087926"/>
    <w:rsid w:val="00087A98"/>
    <w:rsid w:val="00087AA2"/>
    <w:rsid w:val="00087C91"/>
    <w:rsid w:val="00087E14"/>
    <w:rsid w:val="0009016C"/>
    <w:rsid w:val="00090416"/>
    <w:rsid w:val="00090578"/>
    <w:rsid w:val="00090604"/>
    <w:rsid w:val="00090627"/>
    <w:rsid w:val="000907ED"/>
    <w:rsid w:val="000909F7"/>
    <w:rsid w:val="00090B90"/>
    <w:rsid w:val="00090BB5"/>
    <w:rsid w:val="00090D9D"/>
    <w:rsid w:val="00090E87"/>
    <w:rsid w:val="00091135"/>
    <w:rsid w:val="000912B3"/>
    <w:rsid w:val="00091604"/>
    <w:rsid w:val="00091ADD"/>
    <w:rsid w:val="00091B4C"/>
    <w:rsid w:val="00091B58"/>
    <w:rsid w:val="00091BA7"/>
    <w:rsid w:val="00091DA4"/>
    <w:rsid w:val="00091FC8"/>
    <w:rsid w:val="000922CA"/>
    <w:rsid w:val="00092BC1"/>
    <w:rsid w:val="00092C9E"/>
    <w:rsid w:val="00092EAE"/>
    <w:rsid w:val="0009317F"/>
    <w:rsid w:val="0009332B"/>
    <w:rsid w:val="0009346A"/>
    <w:rsid w:val="000934B6"/>
    <w:rsid w:val="000936CE"/>
    <w:rsid w:val="00094832"/>
    <w:rsid w:val="00094A43"/>
    <w:rsid w:val="00094E87"/>
    <w:rsid w:val="00094EE8"/>
    <w:rsid w:val="00094FAA"/>
    <w:rsid w:val="00095151"/>
    <w:rsid w:val="000954D0"/>
    <w:rsid w:val="00095C5B"/>
    <w:rsid w:val="00095CD2"/>
    <w:rsid w:val="00096199"/>
    <w:rsid w:val="00096A3F"/>
    <w:rsid w:val="00096DD7"/>
    <w:rsid w:val="000973C8"/>
    <w:rsid w:val="00097515"/>
    <w:rsid w:val="00097516"/>
    <w:rsid w:val="00097967"/>
    <w:rsid w:val="00097C2A"/>
    <w:rsid w:val="000A01C0"/>
    <w:rsid w:val="000A02E5"/>
    <w:rsid w:val="000A051C"/>
    <w:rsid w:val="000A0C29"/>
    <w:rsid w:val="000A0C9D"/>
    <w:rsid w:val="000A0D21"/>
    <w:rsid w:val="000A0D31"/>
    <w:rsid w:val="000A0E06"/>
    <w:rsid w:val="000A1269"/>
    <w:rsid w:val="000A1333"/>
    <w:rsid w:val="000A142E"/>
    <w:rsid w:val="000A1481"/>
    <w:rsid w:val="000A153D"/>
    <w:rsid w:val="000A19BA"/>
    <w:rsid w:val="000A1BF7"/>
    <w:rsid w:val="000A2084"/>
    <w:rsid w:val="000A2624"/>
    <w:rsid w:val="000A263B"/>
    <w:rsid w:val="000A2795"/>
    <w:rsid w:val="000A27BB"/>
    <w:rsid w:val="000A27E0"/>
    <w:rsid w:val="000A2862"/>
    <w:rsid w:val="000A28B6"/>
    <w:rsid w:val="000A2BA3"/>
    <w:rsid w:val="000A2DB3"/>
    <w:rsid w:val="000A2E98"/>
    <w:rsid w:val="000A30E7"/>
    <w:rsid w:val="000A3235"/>
    <w:rsid w:val="000A335B"/>
    <w:rsid w:val="000A37CD"/>
    <w:rsid w:val="000A3E81"/>
    <w:rsid w:val="000A45EF"/>
    <w:rsid w:val="000A4674"/>
    <w:rsid w:val="000A46B3"/>
    <w:rsid w:val="000A4717"/>
    <w:rsid w:val="000A5047"/>
    <w:rsid w:val="000A5092"/>
    <w:rsid w:val="000A557F"/>
    <w:rsid w:val="000A55D9"/>
    <w:rsid w:val="000A56C1"/>
    <w:rsid w:val="000A5904"/>
    <w:rsid w:val="000A6933"/>
    <w:rsid w:val="000A69B4"/>
    <w:rsid w:val="000A6EE3"/>
    <w:rsid w:val="000A73F6"/>
    <w:rsid w:val="000A741B"/>
    <w:rsid w:val="000A74C9"/>
    <w:rsid w:val="000A791B"/>
    <w:rsid w:val="000A7ABA"/>
    <w:rsid w:val="000A7B96"/>
    <w:rsid w:val="000A7BB3"/>
    <w:rsid w:val="000A7C17"/>
    <w:rsid w:val="000A7C29"/>
    <w:rsid w:val="000A7CE0"/>
    <w:rsid w:val="000B01EC"/>
    <w:rsid w:val="000B037C"/>
    <w:rsid w:val="000B05FA"/>
    <w:rsid w:val="000B07A5"/>
    <w:rsid w:val="000B0987"/>
    <w:rsid w:val="000B0B3C"/>
    <w:rsid w:val="000B0C75"/>
    <w:rsid w:val="000B0F05"/>
    <w:rsid w:val="000B10AC"/>
    <w:rsid w:val="000B120F"/>
    <w:rsid w:val="000B1599"/>
    <w:rsid w:val="000B1E5F"/>
    <w:rsid w:val="000B1F4F"/>
    <w:rsid w:val="000B1F58"/>
    <w:rsid w:val="000B2273"/>
    <w:rsid w:val="000B2950"/>
    <w:rsid w:val="000B29C1"/>
    <w:rsid w:val="000B2D40"/>
    <w:rsid w:val="000B2D80"/>
    <w:rsid w:val="000B2E47"/>
    <w:rsid w:val="000B3121"/>
    <w:rsid w:val="000B3189"/>
    <w:rsid w:val="000B3215"/>
    <w:rsid w:val="000B337D"/>
    <w:rsid w:val="000B369E"/>
    <w:rsid w:val="000B3946"/>
    <w:rsid w:val="000B3AB8"/>
    <w:rsid w:val="000B3C45"/>
    <w:rsid w:val="000B3CFA"/>
    <w:rsid w:val="000B3F11"/>
    <w:rsid w:val="000B4002"/>
    <w:rsid w:val="000B4112"/>
    <w:rsid w:val="000B4664"/>
    <w:rsid w:val="000B4686"/>
    <w:rsid w:val="000B4764"/>
    <w:rsid w:val="000B47A1"/>
    <w:rsid w:val="000B47DC"/>
    <w:rsid w:val="000B4A4B"/>
    <w:rsid w:val="000B4A80"/>
    <w:rsid w:val="000B4B41"/>
    <w:rsid w:val="000B510D"/>
    <w:rsid w:val="000B5238"/>
    <w:rsid w:val="000B5301"/>
    <w:rsid w:val="000B5447"/>
    <w:rsid w:val="000B5519"/>
    <w:rsid w:val="000B55A0"/>
    <w:rsid w:val="000B5755"/>
    <w:rsid w:val="000B5949"/>
    <w:rsid w:val="000B5950"/>
    <w:rsid w:val="000B5AE9"/>
    <w:rsid w:val="000B5D3D"/>
    <w:rsid w:val="000B62F7"/>
    <w:rsid w:val="000B630A"/>
    <w:rsid w:val="000B64CF"/>
    <w:rsid w:val="000B64D1"/>
    <w:rsid w:val="000B659F"/>
    <w:rsid w:val="000B67D3"/>
    <w:rsid w:val="000B6D6D"/>
    <w:rsid w:val="000B784F"/>
    <w:rsid w:val="000B7957"/>
    <w:rsid w:val="000B7BFF"/>
    <w:rsid w:val="000B7D37"/>
    <w:rsid w:val="000B7EEC"/>
    <w:rsid w:val="000C080B"/>
    <w:rsid w:val="000C095F"/>
    <w:rsid w:val="000C0D6B"/>
    <w:rsid w:val="000C1062"/>
    <w:rsid w:val="000C1737"/>
    <w:rsid w:val="000C1ABA"/>
    <w:rsid w:val="000C1F56"/>
    <w:rsid w:val="000C209C"/>
    <w:rsid w:val="000C220B"/>
    <w:rsid w:val="000C22F0"/>
    <w:rsid w:val="000C24B4"/>
    <w:rsid w:val="000C2860"/>
    <w:rsid w:val="000C2C4E"/>
    <w:rsid w:val="000C34D5"/>
    <w:rsid w:val="000C35A9"/>
    <w:rsid w:val="000C35E6"/>
    <w:rsid w:val="000C379F"/>
    <w:rsid w:val="000C37F1"/>
    <w:rsid w:val="000C38B6"/>
    <w:rsid w:val="000C38FB"/>
    <w:rsid w:val="000C393D"/>
    <w:rsid w:val="000C3BF7"/>
    <w:rsid w:val="000C3C2E"/>
    <w:rsid w:val="000C3C40"/>
    <w:rsid w:val="000C418F"/>
    <w:rsid w:val="000C45E8"/>
    <w:rsid w:val="000C49E3"/>
    <w:rsid w:val="000C4D76"/>
    <w:rsid w:val="000C4FC4"/>
    <w:rsid w:val="000C5046"/>
    <w:rsid w:val="000C50B2"/>
    <w:rsid w:val="000C5545"/>
    <w:rsid w:val="000C559E"/>
    <w:rsid w:val="000C5625"/>
    <w:rsid w:val="000C571F"/>
    <w:rsid w:val="000C5AA1"/>
    <w:rsid w:val="000C5AF9"/>
    <w:rsid w:val="000C6060"/>
    <w:rsid w:val="000C6284"/>
    <w:rsid w:val="000C64A5"/>
    <w:rsid w:val="000C64B8"/>
    <w:rsid w:val="000C66DA"/>
    <w:rsid w:val="000C6B35"/>
    <w:rsid w:val="000C6B85"/>
    <w:rsid w:val="000C72C5"/>
    <w:rsid w:val="000C7508"/>
    <w:rsid w:val="000C7530"/>
    <w:rsid w:val="000C77FB"/>
    <w:rsid w:val="000C7A1C"/>
    <w:rsid w:val="000C7AB9"/>
    <w:rsid w:val="000C7C78"/>
    <w:rsid w:val="000C7CCF"/>
    <w:rsid w:val="000C7F5C"/>
    <w:rsid w:val="000D0069"/>
    <w:rsid w:val="000D013E"/>
    <w:rsid w:val="000D02B3"/>
    <w:rsid w:val="000D03FB"/>
    <w:rsid w:val="000D04CD"/>
    <w:rsid w:val="000D0713"/>
    <w:rsid w:val="000D08F4"/>
    <w:rsid w:val="000D10A9"/>
    <w:rsid w:val="000D122F"/>
    <w:rsid w:val="000D1347"/>
    <w:rsid w:val="000D1444"/>
    <w:rsid w:val="000D1630"/>
    <w:rsid w:val="000D1B94"/>
    <w:rsid w:val="000D1D71"/>
    <w:rsid w:val="000D1EBE"/>
    <w:rsid w:val="000D1F6E"/>
    <w:rsid w:val="000D22AD"/>
    <w:rsid w:val="000D2514"/>
    <w:rsid w:val="000D28EB"/>
    <w:rsid w:val="000D2EE9"/>
    <w:rsid w:val="000D3058"/>
    <w:rsid w:val="000D334D"/>
    <w:rsid w:val="000D3446"/>
    <w:rsid w:val="000D3463"/>
    <w:rsid w:val="000D34BB"/>
    <w:rsid w:val="000D34CE"/>
    <w:rsid w:val="000D36EA"/>
    <w:rsid w:val="000D4244"/>
    <w:rsid w:val="000D4315"/>
    <w:rsid w:val="000D4348"/>
    <w:rsid w:val="000D4864"/>
    <w:rsid w:val="000D507F"/>
    <w:rsid w:val="000D51C6"/>
    <w:rsid w:val="000D52D5"/>
    <w:rsid w:val="000D5EF8"/>
    <w:rsid w:val="000D60FC"/>
    <w:rsid w:val="000D6347"/>
    <w:rsid w:val="000D6696"/>
    <w:rsid w:val="000D68E7"/>
    <w:rsid w:val="000D691E"/>
    <w:rsid w:val="000D69BD"/>
    <w:rsid w:val="000D6BDE"/>
    <w:rsid w:val="000D6CFE"/>
    <w:rsid w:val="000D6E6F"/>
    <w:rsid w:val="000D6F67"/>
    <w:rsid w:val="000D71BF"/>
    <w:rsid w:val="000D7329"/>
    <w:rsid w:val="000D75E0"/>
    <w:rsid w:val="000D764E"/>
    <w:rsid w:val="000D76A4"/>
    <w:rsid w:val="000D7742"/>
    <w:rsid w:val="000D7C29"/>
    <w:rsid w:val="000D7C9A"/>
    <w:rsid w:val="000D7E7A"/>
    <w:rsid w:val="000E006F"/>
    <w:rsid w:val="000E00A3"/>
    <w:rsid w:val="000E01AA"/>
    <w:rsid w:val="000E02DE"/>
    <w:rsid w:val="000E0961"/>
    <w:rsid w:val="000E0A5F"/>
    <w:rsid w:val="000E0A81"/>
    <w:rsid w:val="000E0C10"/>
    <w:rsid w:val="000E0F47"/>
    <w:rsid w:val="000E112C"/>
    <w:rsid w:val="000E11C1"/>
    <w:rsid w:val="000E12ED"/>
    <w:rsid w:val="000E18F0"/>
    <w:rsid w:val="000E1A55"/>
    <w:rsid w:val="000E1CBB"/>
    <w:rsid w:val="000E1F69"/>
    <w:rsid w:val="000E25D7"/>
    <w:rsid w:val="000E2D3F"/>
    <w:rsid w:val="000E2EDB"/>
    <w:rsid w:val="000E3019"/>
    <w:rsid w:val="000E30A0"/>
    <w:rsid w:val="000E310B"/>
    <w:rsid w:val="000E322B"/>
    <w:rsid w:val="000E3296"/>
    <w:rsid w:val="000E3489"/>
    <w:rsid w:val="000E3560"/>
    <w:rsid w:val="000E35F3"/>
    <w:rsid w:val="000E37C3"/>
    <w:rsid w:val="000E3BB2"/>
    <w:rsid w:val="000E3BF0"/>
    <w:rsid w:val="000E3D16"/>
    <w:rsid w:val="000E41CD"/>
    <w:rsid w:val="000E4330"/>
    <w:rsid w:val="000E4662"/>
    <w:rsid w:val="000E47B5"/>
    <w:rsid w:val="000E48D4"/>
    <w:rsid w:val="000E4933"/>
    <w:rsid w:val="000E4C65"/>
    <w:rsid w:val="000E4CD3"/>
    <w:rsid w:val="000E4F3C"/>
    <w:rsid w:val="000E50F5"/>
    <w:rsid w:val="000E5C3E"/>
    <w:rsid w:val="000E5E2A"/>
    <w:rsid w:val="000E5E68"/>
    <w:rsid w:val="000E5E6A"/>
    <w:rsid w:val="000E63AB"/>
    <w:rsid w:val="000E6586"/>
    <w:rsid w:val="000E67DD"/>
    <w:rsid w:val="000E6916"/>
    <w:rsid w:val="000E746D"/>
    <w:rsid w:val="000E76CE"/>
    <w:rsid w:val="000E77D6"/>
    <w:rsid w:val="000E781A"/>
    <w:rsid w:val="000E78F7"/>
    <w:rsid w:val="000E79B2"/>
    <w:rsid w:val="000E7CA1"/>
    <w:rsid w:val="000E7FFC"/>
    <w:rsid w:val="000F000F"/>
    <w:rsid w:val="000F04D2"/>
    <w:rsid w:val="000F064E"/>
    <w:rsid w:val="000F076A"/>
    <w:rsid w:val="000F0A34"/>
    <w:rsid w:val="000F0F30"/>
    <w:rsid w:val="000F1086"/>
    <w:rsid w:val="000F11D0"/>
    <w:rsid w:val="000F11EC"/>
    <w:rsid w:val="000F16B7"/>
    <w:rsid w:val="000F196E"/>
    <w:rsid w:val="000F1BF6"/>
    <w:rsid w:val="000F1FA1"/>
    <w:rsid w:val="000F200D"/>
    <w:rsid w:val="000F2178"/>
    <w:rsid w:val="000F2401"/>
    <w:rsid w:val="000F24A4"/>
    <w:rsid w:val="000F2A2F"/>
    <w:rsid w:val="000F2A59"/>
    <w:rsid w:val="000F2A88"/>
    <w:rsid w:val="000F2AA2"/>
    <w:rsid w:val="000F31B2"/>
    <w:rsid w:val="000F333C"/>
    <w:rsid w:val="000F3A03"/>
    <w:rsid w:val="000F3BC7"/>
    <w:rsid w:val="000F3C1C"/>
    <w:rsid w:val="000F3D61"/>
    <w:rsid w:val="000F3FE9"/>
    <w:rsid w:val="000F4414"/>
    <w:rsid w:val="000F48FA"/>
    <w:rsid w:val="000F4F0B"/>
    <w:rsid w:val="000F5CDB"/>
    <w:rsid w:val="000F5EFE"/>
    <w:rsid w:val="000F6736"/>
    <w:rsid w:val="000F6792"/>
    <w:rsid w:val="000F6AB2"/>
    <w:rsid w:val="000F740F"/>
    <w:rsid w:val="000F76C9"/>
    <w:rsid w:val="000F79EF"/>
    <w:rsid w:val="000F7B6A"/>
    <w:rsid w:val="000F7E12"/>
    <w:rsid w:val="000F7E59"/>
    <w:rsid w:val="00100042"/>
    <w:rsid w:val="001001BA"/>
    <w:rsid w:val="00100A5C"/>
    <w:rsid w:val="00100D2A"/>
    <w:rsid w:val="00100DA4"/>
    <w:rsid w:val="00100F08"/>
    <w:rsid w:val="0010162D"/>
    <w:rsid w:val="0010168A"/>
    <w:rsid w:val="001018E6"/>
    <w:rsid w:val="00101C2E"/>
    <w:rsid w:val="00101D5D"/>
    <w:rsid w:val="00101DAA"/>
    <w:rsid w:val="001020B3"/>
    <w:rsid w:val="00102285"/>
    <w:rsid w:val="001023BB"/>
    <w:rsid w:val="001023E6"/>
    <w:rsid w:val="001027A0"/>
    <w:rsid w:val="00102B06"/>
    <w:rsid w:val="00102C26"/>
    <w:rsid w:val="00102DED"/>
    <w:rsid w:val="00102EB4"/>
    <w:rsid w:val="0010310C"/>
    <w:rsid w:val="00103145"/>
    <w:rsid w:val="0010324A"/>
    <w:rsid w:val="00103655"/>
    <w:rsid w:val="00103B89"/>
    <w:rsid w:val="00103D7A"/>
    <w:rsid w:val="00103ECC"/>
    <w:rsid w:val="0010447D"/>
    <w:rsid w:val="001047ED"/>
    <w:rsid w:val="0010480E"/>
    <w:rsid w:val="001049C0"/>
    <w:rsid w:val="00104C13"/>
    <w:rsid w:val="00104CCE"/>
    <w:rsid w:val="00104D0F"/>
    <w:rsid w:val="00104E3A"/>
    <w:rsid w:val="00104E50"/>
    <w:rsid w:val="0010580F"/>
    <w:rsid w:val="00105D7F"/>
    <w:rsid w:val="00106034"/>
    <w:rsid w:val="00106824"/>
    <w:rsid w:val="00106C83"/>
    <w:rsid w:val="00106D0C"/>
    <w:rsid w:val="00106D9E"/>
    <w:rsid w:val="00106E5F"/>
    <w:rsid w:val="001070AF"/>
    <w:rsid w:val="001071AF"/>
    <w:rsid w:val="001073C0"/>
    <w:rsid w:val="0010742D"/>
    <w:rsid w:val="00107633"/>
    <w:rsid w:val="001079B5"/>
    <w:rsid w:val="00107BDD"/>
    <w:rsid w:val="00107E32"/>
    <w:rsid w:val="00110947"/>
    <w:rsid w:val="001109CE"/>
    <w:rsid w:val="00110A2F"/>
    <w:rsid w:val="00110D64"/>
    <w:rsid w:val="00110D90"/>
    <w:rsid w:val="0011107B"/>
    <w:rsid w:val="0011141A"/>
    <w:rsid w:val="00111CD7"/>
    <w:rsid w:val="0011216B"/>
    <w:rsid w:val="0011219C"/>
    <w:rsid w:val="00112202"/>
    <w:rsid w:val="00112BC2"/>
    <w:rsid w:val="00112C13"/>
    <w:rsid w:val="00112F2F"/>
    <w:rsid w:val="0011321F"/>
    <w:rsid w:val="001132E0"/>
    <w:rsid w:val="00113623"/>
    <w:rsid w:val="001139AD"/>
    <w:rsid w:val="00113AC2"/>
    <w:rsid w:val="00113BB6"/>
    <w:rsid w:val="00113C7A"/>
    <w:rsid w:val="00113C95"/>
    <w:rsid w:val="00113D34"/>
    <w:rsid w:val="00113E5C"/>
    <w:rsid w:val="001148A3"/>
    <w:rsid w:val="00114E55"/>
    <w:rsid w:val="00115827"/>
    <w:rsid w:val="00115AB6"/>
    <w:rsid w:val="00115BD1"/>
    <w:rsid w:val="00115BF8"/>
    <w:rsid w:val="0011601E"/>
    <w:rsid w:val="0011630E"/>
    <w:rsid w:val="001165F7"/>
    <w:rsid w:val="0011677C"/>
    <w:rsid w:val="00116A2B"/>
    <w:rsid w:val="00116A2D"/>
    <w:rsid w:val="00116BAE"/>
    <w:rsid w:val="00116E6C"/>
    <w:rsid w:val="00117148"/>
    <w:rsid w:val="0011718F"/>
    <w:rsid w:val="0011754C"/>
    <w:rsid w:val="0011784B"/>
    <w:rsid w:val="00117A88"/>
    <w:rsid w:val="00117E7C"/>
    <w:rsid w:val="00117F24"/>
    <w:rsid w:val="001200FC"/>
    <w:rsid w:val="0012053E"/>
    <w:rsid w:val="001205D2"/>
    <w:rsid w:val="00120664"/>
    <w:rsid w:val="00120AAA"/>
    <w:rsid w:val="00120C96"/>
    <w:rsid w:val="00120CF7"/>
    <w:rsid w:val="00121111"/>
    <w:rsid w:val="0012127A"/>
    <w:rsid w:val="0012158C"/>
    <w:rsid w:val="00121AA4"/>
    <w:rsid w:val="00121BC8"/>
    <w:rsid w:val="001225A0"/>
    <w:rsid w:val="0012281C"/>
    <w:rsid w:val="00122C2E"/>
    <w:rsid w:val="00122DE2"/>
    <w:rsid w:val="001230DC"/>
    <w:rsid w:val="001230EF"/>
    <w:rsid w:val="00123123"/>
    <w:rsid w:val="00123330"/>
    <w:rsid w:val="00123589"/>
    <w:rsid w:val="001236F5"/>
    <w:rsid w:val="00123B21"/>
    <w:rsid w:val="00124123"/>
    <w:rsid w:val="0012428E"/>
    <w:rsid w:val="00124368"/>
    <w:rsid w:val="00124416"/>
    <w:rsid w:val="0012442D"/>
    <w:rsid w:val="0012451E"/>
    <w:rsid w:val="00124779"/>
    <w:rsid w:val="00124ED7"/>
    <w:rsid w:val="00125056"/>
    <w:rsid w:val="001250A6"/>
    <w:rsid w:val="001250DA"/>
    <w:rsid w:val="001257E2"/>
    <w:rsid w:val="00125E4F"/>
    <w:rsid w:val="00126041"/>
    <w:rsid w:val="0012617F"/>
    <w:rsid w:val="00126B3F"/>
    <w:rsid w:val="00126C79"/>
    <w:rsid w:val="00126E1A"/>
    <w:rsid w:val="0012712C"/>
    <w:rsid w:val="00127599"/>
    <w:rsid w:val="001275EC"/>
    <w:rsid w:val="00127EFD"/>
    <w:rsid w:val="00130166"/>
    <w:rsid w:val="0013044C"/>
    <w:rsid w:val="00130600"/>
    <w:rsid w:val="00130620"/>
    <w:rsid w:val="00130712"/>
    <w:rsid w:val="00130CA5"/>
    <w:rsid w:val="00130DDD"/>
    <w:rsid w:val="001311EC"/>
    <w:rsid w:val="00131444"/>
    <w:rsid w:val="001314B0"/>
    <w:rsid w:val="001314EC"/>
    <w:rsid w:val="0013162A"/>
    <w:rsid w:val="00131ADD"/>
    <w:rsid w:val="00131D9B"/>
    <w:rsid w:val="001321AB"/>
    <w:rsid w:val="00132335"/>
    <w:rsid w:val="001326B8"/>
    <w:rsid w:val="00132A36"/>
    <w:rsid w:val="00132C80"/>
    <w:rsid w:val="00132D21"/>
    <w:rsid w:val="00132FB0"/>
    <w:rsid w:val="001335EA"/>
    <w:rsid w:val="00133734"/>
    <w:rsid w:val="00133FB2"/>
    <w:rsid w:val="0013404F"/>
    <w:rsid w:val="001343BC"/>
    <w:rsid w:val="00134968"/>
    <w:rsid w:val="00134974"/>
    <w:rsid w:val="00134A03"/>
    <w:rsid w:val="00134B5B"/>
    <w:rsid w:val="00134DC3"/>
    <w:rsid w:val="00134DD2"/>
    <w:rsid w:val="0013502D"/>
    <w:rsid w:val="001351A1"/>
    <w:rsid w:val="0013532F"/>
    <w:rsid w:val="00135384"/>
    <w:rsid w:val="00135405"/>
    <w:rsid w:val="001358A7"/>
    <w:rsid w:val="001359E9"/>
    <w:rsid w:val="00135B8D"/>
    <w:rsid w:val="00135F06"/>
    <w:rsid w:val="001360FF"/>
    <w:rsid w:val="00136361"/>
    <w:rsid w:val="00136AE5"/>
    <w:rsid w:val="00136B2C"/>
    <w:rsid w:val="00136C6F"/>
    <w:rsid w:val="00136D01"/>
    <w:rsid w:val="001371EE"/>
    <w:rsid w:val="00137568"/>
    <w:rsid w:val="0013764F"/>
    <w:rsid w:val="00137AB0"/>
    <w:rsid w:val="00137CF1"/>
    <w:rsid w:val="00137CF9"/>
    <w:rsid w:val="00137EB5"/>
    <w:rsid w:val="00140ADB"/>
    <w:rsid w:val="00140B92"/>
    <w:rsid w:val="00140FC2"/>
    <w:rsid w:val="0014117A"/>
    <w:rsid w:val="00141483"/>
    <w:rsid w:val="001418F5"/>
    <w:rsid w:val="001419B8"/>
    <w:rsid w:val="00141A20"/>
    <w:rsid w:val="00141B2A"/>
    <w:rsid w:val="00141C1E"/>
    <w:rsid w:val="00141E20"/>
    <w:rsid w:val="0014253D"/>
    <w:rsid w:val="0014293D"/>
    <w:rsid w:val="00142A38"/>
    <w:rsid w:val="00142B77"/>
    <w:rsid w:val="00142CEA"/>
    <w:rsid w:val="00142E23"/>
    <w:rsid w:val="001430D3"/>
    <w:rsid w:val="0014330C"/>
    <w:rsid w:val="001434DA"/>
    <w:rsid w:val="0014360D"/>
    <w:rsid w:val="00143665"/>
    <w:rsid w:val="00143717"/>
    <w:rsid w:val="001437A0"/>
    <w:rsid w:val="00143CB1"/>
    <w:rsid w:val="00144209"/>
    <w:rsid w:val="001443E6"/>
    <w:rsid w:val="0014472B"/>
    <w:rsid w:val="0014497D"/>
    <w:rsid w:val="00144B50"/>
    <w:rsid w:val="00144BBD"/>
    <w:rsid w:val="00144D3C"/>
    <w:rsid w:val="00144E7B"/>
    <w:rsid w:val="001451A1"/>
    <w:rsid w:val="00145401"/>
    <w:rsid w:val="001456A1"/>
    <w:rsid w:val="0014583E"/>
    <w:rsid w:val="0014595F"/>
    <w:rsid w:val="00145D65"/>
    <w:rsid w:val="00146082"/>
    <w:rsid w:val="00146259"/>
    <w:rsid w:val="0014689F"/>
    <w:rsid w:val="00146CCD"/>
    <w:rsid w:val="00146CE8"/>
    <w:rsid w:val="00146E56"/>
    <w:rsid w:val="00146FA9"/>
    <w:rsid w:val="001470E8"/>
    <w:rsid w:val="001471F5"/>
    <w:rsid w:val="00147387"/>
    <w:rsid w:val="00147601"/>
    <w:rsid w:val="00147A34"/>
    <w:rsid w:val="00147BA1"/>
    <w:rsid w:val="00147D2F"/>
    <w:rsid w:val="00150133"/>
    <w:rsid w:val="00150225"/>
    <w:rsid w:val="00150261"/>
    <w:rsid w:val="00150264"/>
    <w:rsid w:val="0015059D"/>
    <w:rsid w:val="001508A1"/>
    <w:rsid w:val="001508B6"/>
    <w:rsid w:val="001509F0"/>
    <w:rsid w:val="00150C2C"/>
    <w:rsid w:val="00150D62"/>
    <w:rsid w:val="00151085"/>
    <w:rsid w:val="001510C2"/>
    <w:rsid w:val="00151258"/>
    <w:rsid w:val="001513E0"/>
    <w:rsid w:val="00151CCA"/>
    <w:rsid w:val="00151D60"/>
    <w:rsid w:val="00151E92"/>
    <w:rsid w:val="00151FF4"/>
    <w:rsid w:val="00152007"/>
    <w:rsid w:val="001521BD"/>
    <w:rsid w:val="0015243F"/>
    <w:rsid w:val="001527FA"/>
    <w:rsid w:val="001528AB"/>
    <w:rsid w:val="001530D7"/>
    <w:rsid w:val="00153240"/>
    <w:rsid w:val="0015334E"/>
    <w:rsid w:val="00153641"/>
    <w:rsid w:val="00153854"/>
    <w:rsid w:val="00153A63"/>
    <w:rsid w:val="001540EB"/>
    <w:rsid w:val="0015421C"/>
    <w:rsid w:val="001547E2"/>
    <w:rsid w:val="0015480D"/>
    <w:rsid w:val="00154817"/>
    <w:rsid w:val="0015488D"/>
    <w:rsid w:val="00154B58"/>
    <w:rsid w:val="00154FCF"/>
    <w:rsid w:val="00155044"/>
    <w:rsid w:val="00155743"/>
    <w:rsid w:val="00155748"/>
    <w:rsid w:val="00155B5F"/>
    <w:rsid w:val="00156025"/>
    <w:rsid w:val="00156641"/>
    <w:rsid w:val="001566E7"/>
    <w:rsid w:val="001569BF"/>
    <w:rsid w:val="00156F3E"/>
    <w:rsid w:val="001570F6"/>
    <w:rsid w:val="001571FE"/>
    <w:rsid w:val="00157434"/>
    <w:rsid w:val="00157941"/>
    <w:rsid w:val="0015794B"/>
    <w:rsid w:val="00157D41"/>
    <w:rsid w:val="00157DCB"/>
    <w:rsid w:val="00160115"/>
    <w:rsid w:val="0016014E"/>
    <w:rsid w:val="0016057D"/>
    <w:rsid w:val="00160AA8"/>
    <w:rsid w:val="00160E56"/>
    <w:rsid w:val="00161288"/>
    <w:rsid w:val="001612C2"/>
    <w:rsid w:val="00161399"/>
    <w:rsid w:val="00161498"/>
    <w:rsid w:val="00161621"/>
    <w:rsid w:val="0016183E"/>
    <w:rsid w:val="00161BEA"/>
    <w:rsid w:val="00161E60"/>
    <w:rsid w:val="00161FBE"/>
    <w:rsid w:val="0016207B"/>
    <w:rsid w:val="001622B3"/>
    <w:rsid w:val="001622CE"/>
    <w:rsid w:val="001624E0"/>
    <w:rsid w:val="0016266C"/>
    <w:rsid w:val="0016269E"/>
    <w:rsid w:val="00162796"/>
    <w:rsid w:val="00162ABF"/>
    <w:rsid w:val="00162B53"/>
    <w:rsid w:val="00162FCC"/>
    <w:rsid w:val="001631D2"/>
    <w:rsid w:val="001633C3"/>
    <w:rsid w:val="0016340B"/>
    <w:rsid w:val="00163521"/>
    <w:rsid w:val="00163717"/>
    <w:rsid w:val="001642EB"/>
    <w:rsid w:val="00164428"/>
    <w:rsid w:val="0016458A"/>
    <w:rsid w:val="001645D4"/>
    <w:rsid w:val="00164838"/>
    <w:rsid w:val="00164957"/>
    <w:rsid w:val="001649BD"/>
    <w:rsid w:val="00164C51"/>
    <w:rsid w:val="00164DCF"/>
    <w:rsid w:val="00164F0B"/>
    <w:rsid w:val="00164FC1"/>
    <w:rsid w:val="00165076"/>
    <w:rsid w:val="00165143"/>
    <w:rsid w:val="0016546E"/>
    <w:rsid w:val="00165795"/>
    <w:rsid w:val="001659EB"/>
    <w:rsid w:val="00165C82"/>
    <w:rsid w:val="00166179"/>
    <w:rsid w:val="0016623C"/>
    <w:rsid w:val="0016664B"/>
    <w:rsid w:val="00166961"/>
    <w:rsid w:val="00166CD6"/>
    <w:rsid w:val="00166D54"/>
    <w:rsid w:val="00166D76"/>
    <w:rsid w:val="00166E00"/>
    <w:rsid w:val="00166EBE"/>
    <w:rsid w:val="001674C3"/>
    <w:rsid w:val="001677D3"/>
    <w:rsid w:val="00167AD1"/>
    <w:rsid w:val="00167E04"/>
    <w:rsid w:val="0017094C"/>
    <w:rsid w:val="00170A50"/>
    <w:rsid w:val="00170A95"/>
    <w:rsid w:val="00170B7B"/>
    <w:rsid w:val="00170CD0"/>
    <w:rsid w:val="00170DF4"/>
    <w:rsid w:val="00170E0D"/>
    <w:rsid w:val="00170EFF"/>
    <w:rsid w:val="001710C0"/>
    <w:rsid w:val="001715DF"/>
    <w:rsid w:val="001717A4"/>
    <w:rsid w:val="001720CF"/>
    <w:rsid w:val="0017258C"/>
    <w:rsid w:val="001726A5"/>
    <w:rsid w:val="00172A83"/>
    <w:rsid w:val="00172B16"/>
    <w:rsid w:val="00172EB8"/>
    <w:rsid w:val="00172F1A"/>
    <w:rsid w:val="00172F76"/>
    <w:rsid w:val="0017306D"/>
    <w:rsid w:val="0017311F"/>
    <w:rsid w:val="001733BE"/>
    <w:rsid w:val="0017353D"/>
    <w:rsid w:val="00173BD7"/>
    <w:rsid w:val="00173DB7"/>
    <w:rsid w:val="00173EA2"/>
    <w:rsid w:val="001741D1"/>
    <w:rsid w:val="00174610"/>
    <w:rsid w:val="001746F4"/>
    <w:rsid w:val="0017488F"/>
    <w:rsid w:val="001748C4"/>
    <w:rsid w:val="001751D6"/>
    <w:rsid w:val="0017527B"/>
    <w:rsid w:val="0017546B"/>
    <w:rsid w:val="00175551"/>
    <w:rsid w:val="00175C12"/>
    <w:rsid w:val="00175EF1"/>
    <w:rsid w:val="00176170"/>
    <w:rsid w:val="001769A0"/>
    <w:rsid w:val="00176A50"/>
    <w:rsid w:val="00176B73"/>
    <w:rsid w:val="00176E19"/>
    <w:rsid w:val="0017745B"/>
    <w:rsid w:val="00177C8B"/>
    <w:rsid w:val="0018072B"/>
    <w:rsid w:val="00180838"/>
    <w:rsid w:val="00180B63"/>
    <w:rsid w:val="00180DA7"/>
    <w:rsid w:val="00180DC1"/>
    <w:rsid w:val="00180FAF"/>
    <w:rsid w:val="00181619"/>
    <w:rsid w:val="001816DC"/>
    <w:rsid w:val="0018180B"/>
    <w:rsid w:val="001818C9"/>
    <w:rsid w:val="0018197C"/>
    <w:rsid w:val="00182215"/>
    <w:rsid w:val="0018225D"/>
    <w:rsid w:val="001823E6"/>
    <w:rsid w:val="00182527"/>
    <w:rsid w:val="001832EF"/>
    <w:rsid w:val="00183AC1"/>
    <w:rsid w:val="00183D6D"/>
    <w:rsid w:val="00183E06"/>
    <w:rsid w:val="0018402B"/>
    <w:rsid w:val="0018406A"/>
    <w:rsid w:val="00184106"/>
    <w:rsid w:val="00184443"/>
    <w:rsid w:val="00184479"/>
    <w:rsid w:val="001846FC"/>
    <w:rsid w:val="00184E36"/>
    <w:rsid w:val="00185723"/>
    <w:rsid w:val="001857B3"/>
    <w:rsid w:val="00185B6A"/>
    <w:rsid w:val="00185C0E"/>
    <w:rsid w:val="00185D57"/>
    <w:rsid w:val="00185F27"/>
    <w:rsid w:val="00186084"/>
    <w:rsid w:val="00186280"/>
    <w:rsid w:val="001862F4"/>
    <w:rsid w:val="0018636E"/>
    <w:rsid w:val="00186627"/>
    <w:rsid w:val="00186C20"/>
    <w:rsid w:val="00186FF6"/>
    <w:rsid w:val="00187019"/>
    <w:rsid w:val="00187029"/>
    <w:rsid w:val="001873AB"/>
    <w:rsid w:val="00187594"/>
    <w:rsid w:val="00187B8A"/>
    <w:rsid w:val="00187CE2"/>
    <w:rsid w:val="00187F01"/>
    <w:rsid w:val="00187F56"/>
    <w:rsid w:val="001904F1"/>
    <w:rsid w:val="001909EF"/>
    <w:rsid w:val="00190EB5"/>
    <w:rsid w:val="00191196"/>
    <w:rsid w:val="00191290"/>
    <w:rsid w:val="00191A2C"/>
    <w:rsid w:val="00191A91"/>
    <w:rsid w:val="00192867"/>
    <w:rsid w:val="00192BC1"/>
    <w:rsid w:val="00192C39"/>
    <w:rsid w:val="00192DD2"/>
    <w:rsid w:val="00193085"/>
    <w:rsid w:val="001930FF"/>
    <w:rsid w:val="00193126"/>
    <w:rsid w:val="0019399B"/>
    <w:rsid w:val="00193F43"/>
    <w:rsid w:val="0019419E"/>
    <w:rsid w:val="00194229"/>
    <w:rsid w:val="00194543"/>
    <w:rsid w:val="001946D6"/>
    <w:rsid w:val="00194878"/>
    <w:rsid w:val="00194985"/>
    <w:rsid w:val="00194A9B"/>
    <w:rsid w:val="00194BA3"/>
    <w:rsid w:val="00195122"/>
    <w:rsid w:val="0019529D"/>
    <w:rsid w:val="00195325"/>
    <w:rsid w:val="00195336"/>
    <w:rsid w:val="00195337"/>
    <w:rsid w:val="001953B8"/>
    <w:rsid w:val="0019554D"/>
    <w:rsid w:val="00195566"/>
    <w:rsid w:val="00195E57"/>
    <w:rsid w:val="0019625D"/>
    <w:rsid w:val="001964E2"/>
    <w:rsid w:val="00196617"/>
    <w:rsid w:val="00196916"/>
    <w:rsid w:val="00196A4B"/>
    <w:rsid w:val="00196D0C"/>
    <w:rsid w:val="00196DD7"/>
    <w:rsid w:val="00196EF8"/>
    <w:rsid w:val="001971F2"/>
    <w:rsid w:val="00197278"/>
    <w:rsid w:val="001974F9"/>
    <w:rsid w:val="001977A6"/>
    <w:rsid w:val="001979BE"/>
    <w:rsid w:val="00197A8E"/>
    <w:rsid w:val="00197B51"/>
    <w:rsid w:val="00197B8D"/>
    <w:rsid w:val="00197E68"/>
    <w:rsid w:val="001A03BC"/>
    <w:rsid w:val="001A06EA"/>
    <w:rsid w:val="001A073C"/>
    <w:rsid w:val="001A0854"/>
    <w:rsid w:val="001A088C"/>
    <w:rsid w:val="001A09A9"/>
    <w:rsid w:val="001A09BD"/>
    <w:rsid w:val="001A0AFB"/>
    <w:rsid w:val="001A0CDC"/>
    <w:rsid w:val="001A0E40"/>
    <w:rsid w:val="001A0E4D"/>
    <w:rsid w:val="001A0FA0"/>
    <w:rsid w:val="001A10A0"/>
    <w:rsid w:val="001A18B3"/>
    <w:rsid w:val="001A1A8D"/>
    <w:rsid w:val="001A1E89"/>
    <w:rsid w:val="001A2317"/>
    <w:rsid w:val="001A2637"/>
    <w:rsid w:val="001A27BB"/>
    <w:rsid w:val="001A28B1"/>
    <w:rsid w:val="001A2EBD"/>
    <w:rsid w:val="001A3189"/>
    <w:rsid w:val="001A31F0"/>
    <w:rsid w:val="001A3222"/>
    <w:rsid w:val="001A3590"/>
    <w:rsid w:val="001A3D06"/>
    <w:rsid w:val="001A40EB"/>
    <w:rsid w:val="001A42C8"/>
    <w:rsid w:val="001A441A"/>
    <w:rsid w:val="001A457C"/>
    <w:rsid w:val="001A46D6"/>
    <w:rsid w:val="001A493D"/>
    <w:rsid w:val="001A5351"/>
    <w:rsid w:val="001A540C"/>
    <w:rsid w:val="001A598F"/>
    <w:rsid w:val="001A5BE4"/>
    <w:rsid w:val="001A5E5B"/>
    <w:rsid w:val="001A5FED"/>
    <w:rsid w:val="001A63D8"/>
    <w:rsid w:val="001A69AE"/>
    <w:rsid w:val="001A7084"/>
    <w:rsid w:val="001A7138"/>
    <w:rsid w:val="001A71F4"/>
    <w:rsid w:val="001A778E"/>
    <w:rsid w:val="001A7884"/>
    <w:rsid w:val="001A7B73"/>
    <w:rsid w:val="001A7BDC"/>
    <w:rsid w:val="001A7EA2"/>
    <w:rsid w:val="001B003F"/>
    <w:rsid w:val="001B0210"/>
    <w:rsid w:val="001B034E"/>
    <w:rsid w:val="001B0402"/>
    <w:rsid w:val="001B08DC"/>
    <w:rsid w:val="001B099F"/>
    <w:rsid w:val="001B0A2A"/>
    <w:rsid w:val="001B0BED"/>
    <w:rsid w:val="001B1055"/>
    <w:rsid w:val="001B10FE"/>
    <w:rsid w:val="001B122C"/>
    <w:rsid w:val="001B12C7"/>
    <w:rsid w:val="001B14BE"/>
    <w:rsid w:val="001B161F"/>
    <w:rsid w:val="001B1873"/>
    <w:rsid w:val="001B1987"/>
    <w:rsid w:val="001B2155"/>
    <w:rsid w:val="001B2246"/>
    <w:rsid w:val="001B2475"/>
    <w:rsid w:val="001B2803"/>
    <w:rsid w:val="001B281C"/>
    <w:rsid w:val="001B29DE"/>
    <w:rsid w:val="001B2A15"/>
    <w:rsid w:val="001B2B65"/>
    <w:rsid w:val="001B3199"/>
    <w:rsid w:val="001B347C"/>
    <w:rsid w:val="001B36E4"/>
    <w:rsid w:val="001B3756"/>
    <w:rsid w:val="001B3852"/>
    <w:rsid w:val="001B3C22"/>
    <w:rsid w:val="001B3D7E"/>
    <w:rsid w:val="001B3DF9"/>
    <w:rsid w:val="001B4217"/>
    <w:rsid w:val="001B499F"/>
    <w:rsid w:val="001B4B52"/>
    <w:rsid w:val="001B4EDB"/>
    <w:rsid w:val="001B54D9"/>
    <w:rsid w:val="001B5539"/>
    <w:rsid w:val="001B5BC1"/>
    <w:rsid w:val="001B5F06"/>
    <w:rsid w:val="001B60D2"/>
    <w:rsid w:val="001B63D0"/>
    <w:rsid w:val="001B64FE"/>
    <w:rsid w:val="001B65CE"/>
    <w:rsid w:val="001B65D3"/>
    <w:rsid w:val="001B66BE"/>
    <w:rsid w:val="001B66FD"/>
    <w:rsid w:val="001B68D9"/>
    <w:rsid w:val="001B6ADB"/>
    <w:rsid w:val="001B6E2C"/>
    <w:rsid w:val="001B6F1F"/>
    <w:rsid w:val="001B7126"/>
    <w:rsid w:val="001B7307"/>
    <w:rsid w:val="001B7693"/>
    <w:rsid w:val="001B7E11"/>
    <w:rsid w:val="001C02FA"/>
    <w:rsid w:val="001C0514"/>
    <w:rsid w:val="001C062E"/>
    <w:rsid w:val="001C0694"/>
    <w:rsid w:val="001C07B6"/>
    <w:rsid w:val="001C0976"/>
    <w:rsid w:val="001C0D33"/>
    <w:rsid w:val="001C1303"/>
    <w:rsid w:val="001C1EBE"/>
    <w:rsid w:val="001C1ED5"/>
    <w:rsid w:val="001C2065"/>
    <w:rsid w:val="001C23C5"/>
    <w:rsid w:val="001C275F"/>
    <w:rsid w:val="001C28D1"/>
    <w:rsid w:val="001C2A39"/>
    <w:rsid w:val="001C2CF1"/>
    <w:rsid w:val="001C377E"/>
    <w:rsid w:val="001C379C"/>
    <w:rsid w:val="001C37C6"/>
    <w:rsid w:val="001C3841"/>
    <w:rsid w:val="001C3843"/>
    <w:rsid w:val="001C38CD"/>
    <w:rsid w:val="001C38D0"/>
    <w:rsid w:val="001C3A2F"/>
    <w:rsid w:val="001C3A51"/>
    <w:rsid w:val="001C3AB8"/>
    <w:rsid w:val="001C40DE"/>
    <w:rsid w:val="001C41F1"/>
    <w:rsid w:val="001C42FF"/>
    <w:rsid w:val="001C44BE"/>
    <w:rsid w:val="001C4590"/>
    <w:rsid w:val="001C483B"/>
    <w:rsid w:val="001C4869"/>
    <w:rsid w:val="001C4A13"/>
    <w:rsid w:val="001C4A6A"/>
    <w:rsid w:val="001C4D9A"/>
    <w:rsid w:val="001C503C"/>
    <w:rsid w:val="001C5057"/>
    <w:rsid w:val="001C5058"/>
    <w:rsid w:val="001C51FF"/>
    <w:rsid w:val="001C547F"/>
    <w:rsid w:val="001C5694"/>
    <w:rsid w:val="001C56CC"/>
    <w:rsid w:val="001C57EA"/>
    <w:rsid w:val="001C5808"/>
    <w:rsid w:val="001C59A4"/>
    <w:rsid w:val="001C5E98"/>
    <w:rsid w:val="001C6232"/>
    <w:rsid w:val="001C694F"/>
    <w:rsid w:val="001C698D"/>
    <w:rsid w:val="001C6ED7"/>
    <w:rsid w:val="001C6F73"/>
    <w:rsid w:val="001C6FBC"/>
    <w:rsid w:val="001C700F"/>
    <w:rsid w:val="001C7067"/>
    <w:rsid w:val="001C750F"/>
    <w:rsid w:val="001C752B"/>
    <w:rsid w:val="001C7794"/>
    <w:rsid w:val="001C7AAB"/>
    <w:rsid w:val="001C7CBC"/>
    <w:rsid w:val="001D0132"/>
    <w:rsid w:val="001D03C5"/>
    <w:rsid w:val="001D06CE"/>
    <w:rsid w:val="001D0B87"/>
    <w:rsid w:val="001D0CBD"/>
    <w:rsid w:val="001D0F53"/>
    <w:rsid w:val="001D1383"/>
    <w:rsid w:val="001D138B"/>
    <w:rsid w:val="001D13BE"/>
    <w:rsid w:val="001D1502"/>
    <w:rsid w:val="001D15F0"/>
    <w:rsid w:val="001D1E21"/>
    <w:rsid w:val="001D20BA"/>
    <w:rsid w:val="001D2301"/>
    <w:rsid w:val="001D2352"/>
    <w:rsid w:val="001D2A7A"/>
    <w:rsid w:val="001D2A84"/>
    <w:rsid w:val="001D2C87"/>
    <w:rsid w:val="001D3101"/>
    <w:rsid w:val="001D3262"/>
    <w:rsid w:val="001D3444"/>
    <w:rsid w:val="001D3481"/>
    <w:rsid w:val="001D3561"/>
    <w:rsid w:val="001D35E1"/>
    <w:rsid w:val="001D3AB3"/>
    <w:rsid w:val="001D3B5F"/>
    <w:rsid w:val="001D3E14"/>
    <w:rsid w:val="001D4705"/>
    <w:rsid w:val="001D470A"/>
    <w:rsid w:val="001D4FD2"/>
    <w:rsid w:val="001D511C"/>
    <w:rsid w:val="001D5216"/>
    <w:rsid w:val="001D5504"/>
    <w:rsid w:val="001D5597"/>
    <w:rsid w:val="001D56D0"/>
    <w:rsid w:val="001D56ED"/>
    <w:rsid w:val="001D58D2"/>
    <w:rsid w:val="001D65B9"/>
    <w:rsid w:val="001D66AA"/>
    <w:rsid w:val="001D670C"/>
    <w:rsid w:val="001D6A11"/>
    <w:rsid w:val="001D6DF3"/>
    <w:rsid w:val="001D7370"/>
    <w:rsid w:val="001D73B8"/>
    <w:rsid w:val="001D7800"/>
    <w:rsid w:val="001D783B"/>
    <w:rsid w:val="001E020E"/>
    <w:rsid w:val="001E0431"/>
    <w:rsid w:val="001E0694"/>
    <w:rsid w:val="001E0952"/>
    <w:rsid w:val="001E0D96"/>
    <w:rsid w:val="001E0DF9"/>
    <w:rsid w:val="001E130D"/>
    <w:rsid w:val="001E1366"/>
    <w:rsid w:val="001E1717"/>
    <w:rsid w:val="001E19E5"/>
    <w:rsid w:val="001E1AAE"/>
    <w:rsid w:val="001E1E9B"/>
    <w:rsid w:val="001E217B"/>
    <w:rsid w:val="001E22F6"/>
    <w:rsid w:val="001E2564"/>
    <w:rsid w:val="001E2D5A"/>
    <w:rsid w:val="001E33DC"/>
    <w:rsid w:val="001E3485"/>
    <w:rsid w:val="001E3582"/>
    <w:rsid w:val="001E363B"/>
    <w:rsid w:val="001E3E47"/>
    <w:rsid w:val="001E3E64"/>
    <w:rsid w:val="001E3F5F"/>
    <w:rsid w:val="001E451C"/>
    <w:rsid w:val="001E4EC2"/>
    <w:rsid w:val="001E4F87"/>
    <w:rsid w:val="001E513B"/>
    <w:rsid w:val="001E5205"/>
    <w:rsid w:val="001E5301"/>
    <w:rsid w:val="001E54C7"/>
    <w:rsid w:val="001E552C"/>
    <w:rsid w:val="001E58A0"/>
    <w:rsid w:val="001E5A99"/>
    <w:rsid w:val="001E5B53"/>
    <w:rsid w:val="001E6233"/>
    <w:rsid w:val="001E62C3"/>
    <w:rsid w:val="001E6302"/>
    <w:rsid w:val="001E648D"/>
    <w:rsid w:val="001E68B0"/>
    <w:rsid w:val="001E6A96"/>
    <w:rsid w:val="001E6AAA"/>
    <w:rsid w:val="001E6AD6"/>
    <w:rsid w:val="001E6CE5"/>
    <w:rsid w:val="001E6E82"/>
    <w:rsid w:val="001E74E4"/>
    <w:rsid w:val="001E79A5"/>
    <w:rsid w:val="001E7AD1"/>
    <w:rsid w:val="001E7B7C"/>
    <w:rsid w:val="001E7C8C"/>
    <w:rsid w:val="001F04B3"/>
    <w:rsid w:val="001F092C"/>
    <w:rsid w:val="001F0930"/>
    <w:rsid w:val="001F0B0D"/>
    <w:rsid w:val="001F0B8B"/>
    <w:rsid w:val="001F0B93"/>
    <w:rsid w:val="001F0BD4"/>
    <w:rsid w:val="001F0E19"/>
    <w:rsid w:val="001F0E1E"/>
    <w:rsid w:val="001F1036"/>
    <w:rsid w:val="001F110A"/>
    <w:rsid w:val="001F113A"/>
    <w:rsid w:val="001F1162"/>
    <w:rsid w:val="001F1399"/>
    <w:rsid w:val="001F148F"/>
    <w:rsid w:val="001F19DE"/>
    <w:rsid w:val="001F1E7A"/>
    <w:rsid w:val="001F234A"/>
    <w:rsid w:val="001F240F"/>
    <w:rsid w:val="001F24E2"/>
    <w:rsid w:val="001F26F5"/>
    <w:rsid w:val="001F2E90"/>
    <w:rsid w:val="001F3170"/>
    <w:rsid w:val="001F3857"/>
    <w:rsid w:val="001F3877"/>
    <w:rsid w:val="001F3D3E"/>
    <w:rsid w:val="001F3DED"/>
    <w:rsid w:val="001F3E09"/>
    <w:rsid w:val="001F3E56"/>
    <w:rsid w:val="001F3EF7"/>
    <w:rsid w:val="001F4040"/>
    <w:rsid w:val="001F4165"/>
    <w:rsid w:val="001F44FB"/>
    <w:rsid w:val="001F4514"/>
    <w:rsid w:val="001F4914"/>
    <w:rsid w:val="001F50C4"/>
    <w:rsid w:val="001F5376"/>
    <w:rsid w:val="001F5A53"/>
    <w:rsid w:val="001F5A78"/>
    <w:rsid w:val="001F5C3F"/>
    <w:rsid w:val="001F6166"/>
    <w:rsid w:val="001F63AE"/>
    <w:rsid w:val="001F66A1"/>
    <w:rsid w:val="001F68C2"/>
    <w:rsid w:val="001F6993"/>
    <w:rsid w:val="001F6A1D"/>
    <w:rsid w:val="001F6D00"/>
    <w:rsid w:val="001F72AA"/>
    <w:rsid w:val="001F72E7"/>
    <w:rsid w:val="001F72EE"/>
    <w:rsid w:val="001F7637"/>
    <w:rsid w:val="001F76E2"/>
    <w:rsid w:val="00200263"/>
    <w:rsid w:val="00200AB9"/>
    <w:rsid w:val="00200E3E"/>
    <w:rsid w:val="002010D0"/>
    <w:rsid w:val="002012CB"/>
    <w:rsid w:val="0020157F"/>
    <w:rsid w:val="00201870"/>
    <w:rsid w:val="002018BE"/>
    <w:rsid w:val="00201970"/>
    <w:rsid w:val="00201AB0"/>
    <w:rsid w:val="00201B82"/>
    <w:rsid w:val="00201BFA"/>
    <w:rsid w:val="00201C9A"/>
    <w:rsid w:val="00201CDD"/>
    <w:rsid w:val="00201EF8"/>
    <w:rsid w:val="00202075"/>
    <w:rsid w:val="002022BC"/>
    <w:rsid w:val="00202875"/>
    <w:rsid w:val="002028E0"/>
    <w:rsid w:val="00202E0C"/>
    <w:rsid w:val="00202F0B"/>
    <w:rsid w:val="00203061"/>
    <w:rsid w:val="00203096"/>
    <w:rsid w:val="00203366"/>
    <w:rsid w:val="00203836"/>
    <w:rsid w:val="00203857"/>
    <w:rsid w:val="002038DF"/>
    <w:rsid w:val="002041B9"/>
    <w:rsid w:val="0020465B"/>
    <w:rsid w:val="002047D1"/>
    <w:rsid w:val="00204A3E"/>
    <w:rsid w:val="00204ADE"/>
    <w:rsid w:val="002051A7"/>
    <w:rsid w:val="002054C5"/>
    <w:rsid w:val="00205589"/>
    <w:rsid w:val="00205629"/>
    <w:rsid w:val="002056B4"/>
    <w:rsid w:val="00205DC1"/>
    <w:rsid w:val="00205FA1"/>
    <w:rsid w:val="002060BE"/>
    <w:rsid w:val="0020624F"/>
    <w:rsid w:val="002062BD"/>
    <w:rsid w:val="0020631B"/>
    <w:rsid w:val="002063F8"/>
    <w:rsid w:val="002066C7"/>
    <w:rsid w:val="002069A8"/>
    <w:rsid w:val="00206AE2"/>
    <w:rsid w:val="00206DAB"/>
    <w:rsid w:val="0020718C"/>
    <w:rsid w:val="00207417"/>
    <w:rsid w:val="00207433"/>
    <w:rsid w:val="002076B0"/>
    <w:rsid w:val="0020778F"/>
    <w:rsid w:val="00207DD7"/>
    <w:rsid w:val="00207E3C"/>
    <w:rsid w:val="00210153"/>
    <w:rsid w:val="002102FE"/>
    <w:rsid w:val="00210437"/>
    <w:rsid w:val="00210512"/>
    <w:rsid w:val="0021053D"/>
    <w:rsid w:val="00210A3F"/>
    <w:rsid w:val="00210B36"/>
    <w:rsid w:val="00210C36"/>
    <w:rsid w:val="00210D93"/>
    <w:rsid w:val="00210EDC"/>
    <w:rsid w:val="00211105"/>
    <w:rsid w:val="0021138E"/>
    <w:rsid w:val="0021141E"/>
    <w:rsid w:val="00211C98"/>
    <w:rsid w:val="00211DA5"/>
    <w:rsid w:val="00212015"/>
    <w:rsid w:val="00212254"/>
    <w:rsid w:val="0021232D"/>
    <w:rsid w:val="002123B2"/>
    <w:rsid w:val="002124C0"/>
    <w:rsid w:val="002124FF"/>
    <w:rsid w:val="00212986"/>
    <w:rsid w:val="00213114"/>
    <w:rsid w:val="0021345F"/>
    <w:rsid w:val="002135DB"/>
    <w:rsid w:val="00213A67"/>
    <w:rsid w:val="00213BAD"/>
    <w:rsid w:val="002142B1"/>
    <w:rsid w:val="0021433F"/>
    <w:rsid w:val="00214665"/>
    <w:rsid w:val="0021466B"/>
    <w:rsid w:val="002147C8"/>
    <w:rsid w:val="00214AF0"/>
    <w:rsid w:val="00214E14"/>
    <w:rsid w:val="00214E3A"/>
    <w:rsid w:val="00215459"/>
    <w:rsid w:val="002156E2"/>
    <w:rsid w:val="00215701"/>
    <w:rsid w:val="00215DF3"/>
    <w:rsid w:val="00216022"/>
    <w:rsid w:val="00216434"/>
    <w:rsid w:val="00216DAF"/>
    <w:rsid w:val="00216ED0"/>
    <w:rsid w:val="002172BC"/>
    <w:rsid w:val="0021755A"/>
    <w:rsid w:val="00217702"/>
    <w:rsid w:val="00217CBC"/>
    <w:rsid w:val="0022000A"/>
    <w:rsid w:val="002208B0"/>
    <w:rsid w:val="0022098F"/>
    <w:rsid w:val="002209F5"/>
    <w:rsid w:val="00220C77"/>
    <w:rsid w:val="002210F6"/>
    <w:rsid w:val="002211CD"/>
    <w:rsid w:val="00221298"/>
    <w:rsid w:val="00221383"/>
    <w:rsid w:val="002216F1"/>
    <w:rsid w:val="00221977"/>
    <w:rsid w:val="00221D20"/>
    <w:rsid w:val="00221FA9"/>
    <w:rsid w:val="00222003"/>
    <w:rsid w:val="002220C0"/>
    <w:rsid w:val="00222170"/>
    <w:rsid w:val="00222452"/>
    <w:rsid w:val="002229A7"/>
    <w:rsid w:val="0022319C"/>
    <w:rsid w:val="00223689"/>
    <w:rsid w:val="00223BB6"/>
    <w:rsid w:val="00223E07"/>
    <w:rsid w:val="00223E2C"/>
    <w:rsid w:val="00223EF5"/>
    <w:rsid w:val="00224285"/>
    <w:rsid w:val="00224433"/>
    <w:rsid w:val="00224A51"/>
    <w:rsid w:val="00224EA3"/>
    <w:rsid w:val="002251F7"/>
    <w:rsid w:val="002252DC"/>
    <w:rsid w:val="00225529"/>
    <w:rsid w:val="002255B3"/>
    <w:rsid w:val="00225704"/>
    <w:rsid w:val="00225E10"/>
    <w:rsid w:val="00225E24"/>
    <w:rsid w:val="00225E69"/>
    <w:rsid w:val="00225F5A"/>
    <w:rsid w:val="0022623F"/>
    <w:rsid w:val="00226756"/>
    <w:rsid w:val="002268EA"/>
    <w:rsid w:val="00226AD8"/>
    <w:rsid w:val="00226B9D"/>
    <w:rsid w:val="00226D9E"/>
    <w:rsid w:val="00226F40"/>
    <w:rsid w:val="002270C9"/>
    <w:rsid w:val="00227217"/>
    <w:rsid w:val="002279BD"/>
    <w:rsid w:val="00227B2A"/>
    <w:rsid w:val="00227D0C"/>
    <w:rsid w:val="00227D88"/>
    <w:rsid w:val="00227F21"/>
    <w:rsid w:val="00227FB1"/>
    <w:rsid w:val="0023000B"/>
    <w:rsid w:val="00230205"/>
    <w:rsid w:val="00230C1C"/>
    <w:rsid w:val="00230D4E"/>
    <w:rsid w:val="0023107B"/>
    <w:rsid w:val="00231806"/>
    <w:rsid w:val="00231A1D"/>
    <w:rsid w:val="00231A6D"/>
    <w:rsid w:val="00231AF2"/>
    <w:rsid w:val="00231B53"/>
    <w:rsid w:val="00231E81"/>
    <w:rsid w:val="00232534"/>
    <w:rsid w:val="002328A1"/>
    <w:rsid w:val="00232EFE"/>
    <w:rsid w:val="00232FAD"/>
    <w:rsid w:val="0023300D"/>
    <w:rsid w:val="00233311"/>
    <w:rsid w:val="00233362"/>
    <w:rsid w:val="0023368E"/>
    <w:rsid w:val="00233C91"/>
    <w:rsid w:val="00233CB1"/>
    <w:rsid w:val="00234588"/>
    <w:rsid w:val="0023464A"/>
    <w:rsid w:val="00234752"/>
    <w:rsid w:val="002348F9"/>
    <w:rsid w:val="00234945"/>
    <w:rsid w:val="00234C90"/>
    <w:rsid w:val="00234E79"/>
    <w:rsid w:val="0023522A"/>
    <w:rsid w:val="002352BC"/>
    <w:rsid w:val="0023537E"/>
    <w:rsid w:val="00235C20"/>
    <w:rsid w:val="00235C21"/>
    <w:rsid w:val="00235EA4"/>
    <w:rsid w:val="00235FB3"/>
    <w:rsid w:val="00235FB6"/>
    <w:rsid w:val="00236130"/>
    <w:rsid w:val="00236171"/>
    <w:rsid w:val="00236240"/>
    <w:rsid w:val="0023698F"/>
    <w:rsid w:val="00236B37"/>
    <w:rsid w:val="00236BBD"/>
    <w:rsid w:val="00237212"/>
    <w:rsid w:val="0023726A"/>
    <w:rsid w:val="00237286"/>
    <w:rsid w:val="0023738A"/>
    <w:rsid w:val="002374C4"/>
    <w:rsid w:val="0023758C"/>
    <w:rsid w:val="002376C0"/>
    <w:rsid w:val="00237C67"/>
    <w:rsid w:val="00237DCA"/>
    <w:rsid w:val="00237DDA"/>
    <w:rsid w:val="00237E2A"/>
    <w:rsid w:val="00237EED"/>
    <w:rsid w:val="00240109"/>
    <w:rsid w:val="00240113"/>
    <w:rsid w:val="0024016C"/>
    <w:rsid w:val="002404D4"/>
    <w:rsid w:val="00240921"/>
    <w:rsid w:val="00240A4F"/>
    <w:rsid w:val="00240B2D"/>
    <w:rsid w:val="00240E11"/>
    <w:rsid w:val="00240E63"/>
    <w:rsid w:val="00240ED9"/>
    <w:rsid w:val="00240EFA"/>
    <w:rsid w:val="002416E1"/>
    <w:rsid w:val="00241890"/>
    <w:rsid w:val="002418B0"/>
    <w:rsid w:val="00241A1E"/>
    <w:rsid w:val="00241B0D"/>
    <w:rsid w:val="00241CAD"/>
    <w:rsid w:val="00241CE9"/>
    <w:rsid w:val="00241DCC"/>
    <w:rsid w:val="00241ECC"/>
    <w:rsid w:val="00241F29"/>
    <w:rsid w:val="002420C5"/>
    <w:rsid w:val="0024250B"/>
    <w:rsid w:val="0024252B"/>
    <w:rsid w:val="002425AB"/>
    <w:rsid w:val="002425DD"/>
    <w:rsid w:val="00242899"/>
    <w:rsid w:val="00242CE2"/>
    <w:rsid w:val="00242D1B"/>
    <w:rsid w:val="00242E86"/>
    <w:rsid w:val="0024308A"/>
    <w:rsid w:val="002437A2"/>
    <w:rsid w:val="002439C5"/>
    <w:rsid w:val="00243D62"/>
    <w:rsid w:val="00244027"/>
    <w:rsid w:val="00244270"/>
    <w:rsid w:val="0024445D"/>
    <w:rsid w:val="002444DE"/>
    <w:rsid w:val="0024459D"/>
    <w:rsid w:val="00244759"/>
    <w:rsid w:val="00244D9B"/>
    <w:rsid w:val="00244E61"/>
    <w:rsid w:val="00244FC5"/>
    <w:rsid w:val="00245242"/>
    <w:rsid w:val="00245488"/>
    <w:rsid w:val="00245957"/>
    <w:rsid w:val="00245CE7"/>
    <w:rsid w:val="00245E69"/>
    <w:rsid w:val="0024600C"/>
    <w:rsid w:val="00246032"/>
    <w:rsid w:val="00246272"/>
    <w:rsid w:val="00246503"/>
    <w:rsid w:val="00246513"/>
    <w:rsid w:val="002469DA"/>
    <w:rsid w:val="00246A0F"/>
    <w:rsid w:val="00246B01"/>
    <w:rsid w:val="00246C0A"/>
    <w:rsid w:val="00246C9B"/>
    <w:rsid w:val="00246D83"/>
    <w:rsid w:val="00246EFA"/>
    <w:rsid w:val="002473D9"/>
    <w:rsid w:val="002476B4"/>
    <w:rsid w:val="00247831"/>
    <w:rsid w:val="00247B65"/>
    <w:rsid w:val="00247C3A"/>
    <w:rsid w:val="00247CDE"/>
    <w:rsid w:val="00247E71"/>
    <w:rsid w:val="00247ED8"/>
    <w:rsid w:val="00247F7A"/>
    <w:rsid w:val="00250325"/>
    <w:rsid w:val="00250413"/>
    <w:rsid w:val="0025042D"/>
    <w:rsid w:val="00250487"/>
    <w:rsid w:val="00250689"/>
    <w:rsid w:val="002509FD"/>
    <w:rsid w:val="00250B57"/>
    <w:rsid w:val="0025164B"/>
    <w:rsid w:val="0025170C"/>
    <w:rsid w:val="00251E08"/>
    <w:rsid w:val="00252167"/>
    <w:rsid w:val="0025225F"/>
    <w:rsid w:val="0025245D"/>
    <w:rsid w:val="00252544"/>
    <w:rsid w:val="00252C48"/>
    <w:rsid w:val="00253019"/>
    <w:rsid w:val="00253183"/>
    <w:rsid w:val="0025378B"/>
    <w:rsid w:val="0025410A"/>
    <w:rsid w:val="0025420D"/>
    <w:rsid w:val="0025449A"/>
    <w:rsid w:val="00254A3D"/>
    <w:rsid w:val="00254D41"/>
    <w:rsid w:val="00255427"/>
    <w:rsid w:val="002554FE"/>
    <w:rsid w:val="00255924"/>
    <w:rsid w:val="00255C0A"/>
    <w:rsid w:val="00255F10"/>
    <w:rsid w:val="00255FD1"/>
    <w:rsid w:val="0025607D"/>
    <w:rsid w:val="002560E8"/>
    <w:rsid w:val="002570CF"/>
    <w:rsid w:val="002573F4"/>
    <w:rsid w:val="00257668"/>
    <w:rsid w:val="0025795C"/>
    <w:rsid w:val="00257A2B"/>
    <w:rsid w:val="00257A2D"/>
    <w:rsid w:val="00257A7C"/>
    <w:rsid w:val="00257C70"/>
    <w:rsid w:val="00260001"/>
    <w:rsid w:val="002601A8"/>
    <w:rsid w:val="0026046C"/>
    <w:rsid w:val="0026049F"/>
    <w:rsid w:val="00260F7C"/>
    <w:rsid w:val="00261641"/>
    <w:rsid w:val="00261706"/>
    <w:rsid w:val="002619C6"/>
    <w:rsid w:val="00261B3F"/>
    <w:rsid w:val="00261DC6"/>
    <w:rsid w:val="0026221E"/>
    <w:rsid w:val="002625FB"/>
    <w:rsid w:val="00262945"/>
    <w:rsid w:val="002629E7"/>
    <w:rsid w:val="00262C27"/>
    <w:rsid w:val="00262CDF"/>
    <w:rsid w:val="00262ECC"/>
    <w:rsid w:val="00263102"/>
    <w:rsid w:val="00263132"/>
    <w:rsid w:val="00263162"/>
    <w:rsid w:val="00263387"/>
    <w:rsid w:val="002634B1"/>
    <w:rsid w:val="0026363A"/>
    <w:rsid w:val="00263722"/>
    <w:rsid w:val="0026398A"/>
    <w:rsid w:val="00263DDC"/>
    <w:rsid w:val="00263EBF"/>
    <w:rsid w:val="002646DA"/>
    <w:rsid w:val="00264AB8"/>
    <w:rsid w:val="002651DC"/>
    <w:rsid w:val="002652E1"/>
    <w:rsid w:val="002654D8"/>
    <w:rsid w:val="00265543"/>
    <w:rsid w:val="0026598C"/>
    <w:rsid w:val="00265A9E"/>
    <w:rsid w:val="00265ECB"/>
    <w:rsid w:val="00266368"/>
    <w:rsid w:val="00266434"/>
    <w:rsid w:val="002668E6"/>
    <w:rsid w:val="00266F0A"/>
    <w:rsid w:val="00266FCE"/>
    <w:rsid w:val="00267020"/>
    <w:rsid w:val="002672CE"/>
    <w:rsid w:val="00267837"/>
    <w:rsid w:val="0026796D"/>
    <w:rsid w:val="00267AD3"/>
    <w:rsid w:val="00267D6A"/>
    <w:rsid w:val="00267D7F"/>
    <w:rsid w:val="00270766"/>
    <w:rsid w:val="002707CC"/>
    <w:rsid w:val="00270883"/>
    <w:rsid w:val="00270AA7"/>
    <w:rsid w:val="00270AE1"/>
    <w:rsid w:val="00270AEF"/>
    <w:rsid w:val="00270DDA"/>
    <w:rsid w:val="00270F76"/>
    <w:rsid w:val="00271168"/>
    <w:rsid w:val="002715A0"/>
    <w:rsid w:val="00271A08"/>
    <w:rsid w:val="00271B3A"/>
    <w:rsid w:val="00271EA4"/>
    <w:rsid w:val="00272292"/>
    <w:rsid w:val="00272295"/>
    <w:rsid w:val="002722A3"/>
    <w:rsid w:val="0027282A"/>
    <w:rsid w:val="002731E2"/>
    <w:rsid w:val="002732FA"/>
    <w:rsid w:val="002733A5"/>
    <w:rsid w:val="0027345B"/>
    <w:rsid w:val="00273616"/>
    <w:rsid w:val="002737AE"/>
    <w:rsid w:val="00273864"/>
    <w:rsid w:val="00273EE2"/>
    <w:rsid w:val="00273FA7"/>
    <w:rsid w:val="002741E9"/>
    <w:rsid w:val="0027427B"/>
    <w:rsid w:val="002743D7"/>
    <w:rsid w:val="00274627"/>
    <w:rsid w:val="002747F5"/>
    <w:rsid w:val="002749F9"/>
    <w:rsid w:val="00274CEB"/>
    <w:rsid w:val="00274FF3"/>
    <w:rsid w:val="00275055"/>
    <w:rsid w:val="00275411"/>
    <w:rsid w:val="002756A3"/>
    <w:rsid w:val="002758E7"/>
    <w:rsid w:val="0027597B"/>
    <w:rsid w:val="00275A8A"/>
    <w:rsid w:val="00275AD6"/>
    <w:rsid w:val="00275C86"/>
    <w:rsid w:val="00275FAD"/>
    <w:rsid w:val="002764F2"/>
    <w:rsid w:val="00276770"/>
    <w:rsid w:val="0027691D"/>
    <w:rsid w:val="00276955"/>
    <w:rsid w:val="00276A78"/>
    <w:rsid w:val="00276FA0"/>
    <w:rsid w:val="0027763F"/>
    <w:rsid w:val="00277808"/>
    <w:rsid w:val="002779EB"/>
    <w:rsid w:val="00277BA6"/>
    <w:rsid w:val="00277C42"/>
    <w:rsid w:val="00277D84"/>
    <w:rsid w:val="00277EEF"/>
    <w:rsid w:val="00280040"/>
    <w:rsid w:val="00280751"/>
    <w:rsid w:val="00280785"/>
    <w:rsid w:val="002808A3"/>
    <w:rsid w:val="0028092F"/>
    <w:rsid w:val="00280E90"/>
    <w:rsid w:val="002814A8"/>
    <w:rsid w:val="0028196A"/>
    <w:rsid w:val="00281F10"/>
    <w:rsid w:val="0028220E"/>
    <w:rsid w:val="0028234D"/>
    <w:rsid w:val="00282425"/>
    <w:rsid w:val="00282527"/>
    <w:rsid w:val="00282725"/>
    <w:rsid w:val="00282881"/>
    <w:rsid w:val="0028289F"/>
    <w:rsid w:val="00282A4F"/>
    <w:rsid w:val="00282F2D"/>
    <w:rsid w:val="002832B6"/>
    <w:rsid w:val="002836D1"/>
    <w:rsid w:val="002836FD"/>
    <w:rsid w:val="002838F8"/>
    <w:rsid w:val="00283D7D"/>
    <w:rsid w:val="00283F98"/>
    <w:rsid w:val="00283FEA"/>
    <w:rsid w:val="0028412B"/>
    <w:rsid w:val="0028415B"/>
    <w:rsid w:val="0028425A"/>
    <w:rsid w:val="00285005"/>
    <w:rsid w:val="0028577A"/>
    <w:rsid w:val="00285931"/>
    <w:rsid w:val="00285BF3"/>
    <w:rsid w:val="00285D76"/>
    <w:rsid w:val="00286099"/>
    <w:rsid w:val="00286180"/>
    <w:rsid w:val="00286198"/>
    <w:rsid w:val="00286570"/>
    <w:rsid w:val="00286BE5"/>
    <w:rsid w:val="00286DBA"/>
    <w:rsid w:val="00286E7A"/>
    <w:rsid w:val="002871B7"/>
    <w:rsid w:val="0028738C"/>
    <w:rsid w:val="002875C7"/>
    <w:rsid w:val="0028798E"/>
    <w:rsid w:val="0028799D"/>
    <w:rsid w:val="00287B5C"/>
    <w:rsid w:val="00287C7B"/>
    <w:rsid w:val="00287E36"/>
    <w:rsid w:val="00287E40"/>
    <w:rsid w:val="00287EC1"/>
    <w:rsid w:val="0029022C"/>
    <w:rsid w:val="00290754"/>
    <w:rsid w:val="00290CDA"/>
    <w:rsid w:val="00290D4B"/>
    <w:rsid w:val="00290E21"/>
    <w:rsid w:val="0029142E"/>
    <w:rsid w:val="00291778"/>
    <w:rsid w:val="00291A35"/>
    <w:rsid w:val="00291CA8"/>
    <w:rsid w:val="00291E0B"/>
    <w:rsid w:val="00292057"/>
    <w:rsid w:val="002920FE"/>
    <w:rsid w:val="00292601"/>
    <w:rsid w:val="0029278D"/>
    <w:rsid w:val="00292860"/>
    <w:rsid w:val="0029295E"/>
    <w:rsid w:val="00292A67"/>
    <w:rsid w:val="00292BF6"/>
    <w:rsid w:val="00292D5A"/>
    <w:rsid w:val="00292E7C"/>
    <w:rsid w:val="00292EC9"/>
    <w:rsid w:val="002930C5"/>
    <w:rsid w:val="00293319"/>
    <w:rsid w:val="00293342"/>
    <w:rsid w:val="002933AD"/>
    <w:rsid w:val="002933D8"/>
    <w:rsid w:val="002938DA"/>
    <w:rsid w:val="00294044"/>
    <w:rsid w:val="0029416E"/>
    <w:rsid w:val="0029473C"/>
    <w:rsid w:val="00294F9D"/>
    <w:rsid w:val="0029508A"/>
    <w:rsid w:val="0029508E"/>
    <w:rsid w:val="0029539C"/>
    <w:rsid w:val="00295489"/>
    <w:rsid w:val="002954C9"/>
    <w:rsid w:val="002956B1"/>
    <w:rsid w:val="0029570D"/>
    <w:rsid w:val="00295869"/>
    <w:rsid w:val="00295C47"/>
    <w:rsid w:val="00295E37"/>
    <w:rsid w:val="00296170"/>
    <w:rsid w:val="00296400"/>
    <w:rsid w:val="0029656C"/>
    <w:rsid w:val="00296812"/>
    <w:rsid w:val="002969B3"/>
    <w:rsid w:val="00296C13"/>
    <w:rsid w:val="00296D24"/>
    <w:rsid w:val="002971B7"/>
    <w:rsid w:val="0029726B"/>
    <w:rsid w:val="002974CB"/>
    <w:rsid w:val="00297662"/>
    <w:rsid w:val="00297702"/>
    <w:rsid w:val="00297853"/>
    <w:rsid w:val="0029795C"/>
    <w:rsid w:val="00297A87"/>
    <w:rsid w:val="00297B90"/>
    <w:rsid w:val="00297CAC"/>
    <w:rsid w:val="002A0273"/>
    <w:rsid w:val="002A02A9"/>
    <w:rsid w:val="002A06B8"/>
    <w:rsid w:val="002A0A05"/>
    <w:rsid w:val="002A0DC6"/>
    <w:rsid w:val="002A0F1C"/>
    <w:rsid w:val="002A0F8E"/>
    <w:rsid w:val="002A0FF6"/>
    <w:rsid w:val="002A121D"/>
    <w:rsid w:val="002A159E"/>
    <w:rsid w:val="002A17A3"/>
    <w:rsid w:val="002A1BD3"/>
    <w:rsid w:val="002A1E1E"/>
    <w:rsid w:val="002A1E4C"/>
    <w:rsid w:val="002A1E90"/>
    <w:rsid w:val="002A2471"/>
    <w:rsid w:val="002A2C9F"/>
    <w:rsid w:val="002A2E0D"/>
    <w:rsid w:val="002A2FD2"/>
    <w:rsid w:val="002A31A7"/>
    <w:rsid w:val="002A33A7"/>
    <w:rsid w:val="002A3437"/>
    <w:rsid w:val="002A38E2"/>
    <w:rsid w:val="002A3944"/>
    <w:rsid w:val="002A3A44"/>
    <w:rsid w:val="002A3A83"/>
    <w:rsid w:val="002A3C39"/>
    <w:rsid w:val="002A3F27"/>
    <w:rsid w:val="002A44AE"/>
    <w:rsid w:val="002A46B4"/>
    <w:rsid w:val="002A49AE"/>
    <w:rsid w:val="002A4A95"/>
    <w:rsid w:val="002A4B42"/>
    <w:rsid w:val="002A4D26"/>
    <w:rsid w:val="002A4DCD"/>
    <w:rsid w:val="002A4EB2"/>
    <w:rsid w:val="002A504D"/>
    <w:rsid w:val="002A55F4"/>
    <w:rsid w:val="002A5707"/>
    <w:rsid w:val="002A5809"/>
    <w:rsid w:val="002A5868"/>
    <w:rsid w:val="002A5900"/>
    <w:rsid w:val="002A5C30"/>
    <w:rsid w:val="002A5CC1"/>
    <w:rsid w:val="002A5E2E"/>
    <w:rsid w:val="002A5E9B"/>
    <w:rsid w:val="002A6179"/>
    <w:rsid w:val="002A620E"/>
    <w:rsid w:val="002A6219"/>
    <w:rsid w:val="002A67C5"/>
    <w:rsid w:val="002A6845"/>
    <w:rsid w:val="002A6D8D"/>
    <w:rsid w:val="002A6DC8"/>
    <w:rsid w:val="002A705A"/>
    <w:rsid w:val="002A74C3"/>
    <w:rsid w:val="002A7676"/>
    <w:rsid w:val="002A784A"/>
    <w:rsid w:val="002A7D4C"/>
    <w:rsid w:val="002A7FA0"/>
    <w:rsid w:val="002B005B"/>
    <w:rsid w:val="002B0755"/>
    <w:rsid w:val="002B0A67"/>
    <w:rsid w:val="002B0ABF"/>
    <w:rsid w:val="002B0F35"/>
    <w:rsid w:val="002B167B"/>
    <w:rsid w:val="002B17ED"/>
    <w:rsid w:val="002B19B6"/>
    <w:rsid w:val="002B1A56"/>
    <w:rsid w:val="002B1B25"/>
    <w:rsid w:val="002B2183"/>
    <w:rsid w:val="002B284A"/>
    <w:rsid w:val="002B2F23"/>
    <w:rsid w:val="002B3255"/>
    <w:rsid w:val="002B3BFD"/>
    <w:rsid w:val="002B3CBB"/>
    <w:rsid w:val="002B3CD0"/>
    <w:rsid w:val="002B40B7"/>
    <w:rsid w:val="002B4177"/>
    <w:rsid w:val="002B4454"/>
    <w:rsid w:val="002B4615"/>
    <w:rsid w:val="002B4835"/>
    <w:rsid w:val="002B4936"/>
    <w:rsid w:val="002B4C59"/>
    <w:rsid w:val="002B4D0D"/>
    <w:rsid w:val="002B535B"/>
    <w:rsid w:val="002B57B7"/>
    <w:rsid w:val="002B57EE"/>
    <w:rsid w:val="002B5925"/>
    <w:rsid w:val="002B5EF0"/>
    <w:rsid w:val="002B6258"/>
    <w:rsid w:val="002B63B2"/>
    <w:rsid w:val="002B6BBB"/>
    <w:rsid w:val="002B6BFE"/>
    <w:rsid w:val="002B71D1"/>
    <w:rsid w:val="002B7288"/>
    <w:rsid w:val="002B73F5"/>
    <w:rsid w:val="002B77BD"/>
    <w:rsid w:val="002B7AC3"/>
    <w:rsid w:val="002B7D04"/>
    <w:rsid w:val="002B7EB4"/>
    <w:rsid w:val="002C015C"/>
    <w:rsid w:val="002C03FA"/>
    <w:rsid w:val="002C0711"/>
    <w:rsid w:val="002C0BEC"/>
    <w:rsid w:val="002C0DCC"/>
    <w:rsid w:val="002C0E00"/>
    <w:rsid w:val="002C0FB7"/>
    <w:rsid w:val="002C1018"/>
    <w:rsid w:val="002C11B0"/>
    <w:rsid w:val="002C1478"/>
    <w:rsid w:val="002C1580"/>
    <w:rsid w:val="002C192F"/>
    <w:rsid w:val="002C211B"/>
    <w:rsid w:val="002C2494"/>
    <w:rsid w:val="002C25E7"/>
    <w:rsid w:val="002C2637"/>
    <w:rsid w:val="002C284B"/>
    <w:rsid w:val="002C2952"/>
    <w:rsid w:val="002C2DE6"/>
    <w:rsid w:val="002C2F67"/>
    <w:rsid w:val="002C33C2"/>
    <w:rsid w:val="002C3A97"/>
    <w:rsid w:val="002C406F"/>
    <w:rsid w:val="002C4197"/>
    <w:rsid w:val="002C41AE"/>
    <w:rsid w:val="002C42F3"/>
    <w:rsid w:val="002C447F"/>
    <w:rsid w:val="002C47BA"/>
    <w:rsid w:val="002C4962"/>
    <w:rsid w:val="002C4AB3"/>
    <w:rsid w:val="002C4B02"/>
    <w:rsid w:val="002C4CE8"/>
    <w:rsid w:val="002C50AA"/>
    <w:rsid w:val="002C5411"/>
    <w:rsid w:val="002C544F"/>
    <w:rsid w:val="002C5634"/>
    <w:rsid w:val="002C570F"/>
    <w:rsid w:val="002C5D8A"/>
    <w:rsid w:val="002C5E0C"/>
    <w:rsid w:val="002C5F6E"/>
    <w:rsid w:val="002C60F9"/>
    <w:rsid w:val="002C639C"/>
    <w:rsid w:val="002C691F"/>
    <w:rsid w:val="002C6CA8"/>
    <w:rsid w:val="002C7587"/>
    <w:rsid w:val="002C77D2"/>
    <w:rsid w:val="002C7815"/>
    <w:rsid w:val="002C78B8"/>
    <w:rsid w:val="002C7D07"/>
    <w:rsid w:val="002C7F7F"/>
    <w:rsid w:val="002D00E4"/>
    <w:rsid w:val="002D0249"/>
    <w:rsid w:val="002D06BD"/>
    <w:rsid w:val="002D0722"/>
    <w:rsid w:val="002D0FE8"/>
    <w:rsid w:val="002D1061"/>
    <w:rsid w:val="002D10B7"/>
    <w:rsid w:val="002D111A"/>
    <w:rsid w:val="002D17E2"/>
    <w:rsid w:val="002D1CAD"/>
    <w:rsid w:val="002D1EDA"/>
    <w:rsid w:val="002D2131"/>
    <w:rsid w:val="002D2886"/>
    <w:rsid w:val="002D28DF"/>
    <w:rsid w:val="002D2975"/>
    <w:rsid w:val="002D29A7"/>
    <w:rsid w:val="002D2A76"/>
    <w:rsid w:val="002D2AEB"/>
    <w:rsid w:val="002D2B73"/>
    <w:rsid w:val="002D2D6D"/>
    <w:rsid w:val="002D3252"/>
    <w:rsid w:val="002D32D0"/>
    <w:rsid w:val="002D335E"/>
    <w:rsid w:val="002D34B8"/>
    <w:rsid w:val="002D35F8"/>
    <w:rsid w:val="002D3A36"/>
    <w:rsid w:val="002D3D00"/>
    <w:rsid w:val="002D3FA8"/>
    <w:rsid w:val="002D42A0"/>
    <w:rsid w:val="002D45B0"/>
    <w:rsid w:val="002D4766"/>
    <w:rsid w:val="002D49C2"/>
    <w:rsid w:val="002D4CF0"/>
    <w:rsid w:val="002D4E5C"/>
    <w:rsid w:val="002D50D3"/>
    <w:rsid w:val="002D51A8"/>
    <w:rsid w:val="002D53AC"/>
    <w:rsid w:val="002D566E"/>
    <w:rsid w:val="002D5843"/>
    <w:rsid w:val="002D5860"/>
    <w:rsid w:val="002D5A24"/>
    <w:rsid w:val="002D5A2C"/>
    <w:rsid w:val="002D5E45"/>
    <w:rsid w:val="002D600C"/>
    <w:rsid w:val="002D6520"/>
    <w:rsid w:val="002D66F4"/>
    <w:rsid w:val="002D68C1"/>
    <w:rsid w:val="002D6AAB"/>
    <w:rsid w:val="002D6EF6"/>
    <w:rsid w:val="002D6F46"/>
    <w:rsid w:val="002D6F60"/>
    <w:rsid w:val="002D75A6"/>
    <w:rsid w:val="002D76B1"/>
    <w:rsid w:val="002D7B94"/>
    <w:rsid w:val="002D7E5D"/>
    <w:rsid w:val="002E0120"/>
    <w:rsid w:val="002E02CB"/>
    <w:rsid w:val="002E04BA"/>
    <w:rsid w:val="002E0900"/>
    <w:rsid w:val="002E09C7"/>
    <w:rsid w:val="002E0D69"/>
    <w:rsid w:val="002E1197"/>
    <w:rsid w:val="002E2414"/>
    <w:rsid w:val="002E28CB"/>
    <w:rsid w:val="002E298C"/>
    <w:rsid w:val="002E2A9D"/>
    <w:rsid w:val="002E2C8F"/>
    <w:rsid w:val="002E3058"/>
    <w:rsid w:val="002E3097"/>
    <w:rsid w:val="002E34ED"/>
    <w:rsid w:val="002E3721"/>
    <w:rsid w:val="002E3994"/>
    <w:rsid w:val="002E3D1D"/>
    <w:rsid w:val="002E3ECD"/>
    <w:rsid w:val="002E470E"/>
    <w:rsid w:val="002E4BCF"/>
    <w:rsid w:val="002E4C44"/>
    <w:rsid w:val="002E4C87"/>
    <w:rsid w:val="002E4D0E"/>
    <w:rsid w:val="002E4D70"/>
    <w:rsid w:val="002E4DC7"/>
    <w:rsid w:val="002E5026"/>
    <w:rsid w:val="002E5073"/>
    <w:rsid w:val="002E5394"/>
    <w:rsid w:val="002E594D"/>
    <w:rsid w:val="002E5C57"/>
    <w:rsid w:val="002E5CDE"/>
    <w:rsid w:val="002E5D1B"/>
    <w:rsid w:val="002E5D80"/>
    <w:rsid w:val="002E6709"/>
    <w:rsid w:val="002E68A3"/>
    <w:rsid w:val="002E6F00"/>
    <w:rsid w:val="002E6F19"/>
    <w:rsid w:val="002E6F50"/>
    <w:rsid w:val="002E6F69"/>
    <w:rsid w:val="002E6FCD"/>
    <w:rsid w:val="002E70A4"/>
    <w:rsid w:val="002E7281"/>
    <w:rsid w:val="002E72C4"/>
    <w:rsid w:val="002E79DC"/>
    <w:rsid w:val="002E7A7A"/>
    <w:rsid w:val="002E7C0A"/>
    <w:rsid w:val="002E7F25"/>
    <w:rsid w:val="002E7F35"/>
    <w:rsid w:val="002F021D"/>
    <w:rsid w:val="002F08B7"/>
    <w:rsid w:val="002F08D2"/>
    <w:rsid w:val="002F0972"/>
    <w:rsid w:val="002F0980"/>
    <w:rsid w:val="002F0C24"/>
    <w:rsid w:val="002F0F9F"/>
    <w:rsid w:val="002F103A"/>
    <w:rsid w:val="002F188D"/>
    <w:rsid w:val="002F18C3"/>
    <w:rsid w:val="002F1A2C"/>
    <w:rsid w:val="002F1C04"/>
    <w:rsid w:val="002F1D71"/>
    <w:rsid w:val="002F1DA3"/>
    <w:rsid w:val="002F215B"/>
    <w:rsid w:val="002F26AD"/>
    <w:rsid w:val="002F281B"/>
    <w:rsid w:val="002F2853"/>
    <w:rsid w:val="002F2A19"/>
    <w:rsid w:val="002F2E06"/>
    <w:rsid w:val="002F2F6B"/>
    <w:rsid w:val="002F30ED"/>
    <w:rsid w:val="002F328E"/>
    <w:rsid w:val="002F3363"/>
    <w:rsid w:val="002F348A"/>
    <w:rsid w:val="002F37F1"/>
    <w:rsid w:val="002F390F"/>
    <w:rsid w:val="002F3BDD"/>
    <w:rsid w:val="002F3DD9"/>
    <w:rsid w:val="002F3E54"/>
    <w:rsid w:val="002F4601"/>
    <w:rsid w:val="002F510F"/>
    <w:rsid w:val="002F54C8"/>
    <w:rsid w:val="002F55FC"/>
    <w:rsid w:val="002F58A6"/>
    <w:rsid w:val="002F5AB7"/>
    <w:rsid w:val="002F5BD7"/>
    <w:rsid w:val="002F5C42"/>
    <w:rsid w:val="002F5E0C"/>
    <w:rsid w:val="002F5EBE"/>
    <w:rsid w:val="002F5F3D"/>
    <w:rsid w:val="002F5F44"/>
    <w:rsid w:val="002F6333"/>
    <w:rsid w:val="002F64AF"/>
    <w:rsid w:val="002F64D3"/>
    <w:rsid w:val="002F6632"/>
    <w:rsid w:val="002F667F"/>
    <w:rsid w:val="002F679C"/>
    <w:rsid w:val="002F6A34"/>
    <w:rsid w:val="002F6D6C"/>
    <w:rsid w:val="002F6DBE"/>
    <w:rsid w:val="002F6DD4"/>
    <w:rsid w:val="002F6DDE"/>
    <w:rsid w:val="002F7147"/>
    <w:rsid w:val="002F72C5"/>
    <w:rsid w:val="002F72FC"/>
    <w:rsid w:val="002F742E"/>
    <w:rsid w:val="002F76C4"/>
    <w:rsid w:val="002F776F"/>
    <w:rsid w:val="002F783F"/>
    <w:rsid w:val="002F7889"/>
    <w:rsid w:val="002F7926"/>
    <w:rsid w:val="002F7CDD"/>
    <w:rsid w:val="003003A7"/>
    <w:rsid w:val="003003B2"/>
    <w:rsid w:val="0030070C"/>
    <w:rsid w:val="003009FB"/>
    <w:rsid w:val="00300B21"/>
    <w:rsid w:val="00300B8F"/>
    <w:rsid w:val="00300BDC"/>
    <w:rsid w:val="00300C40"/>
    <w:rsid w:val="00301126"/>
    <w:rsid w:val="0030152E"/>
    <w:rsid w:val="003016D3"/>
    <w:rsid w:val="00301DF9"/>
    <w:rsid w:val="00301EBD"/>
    <w:rsid w:val="0030249D"/>
    <w:rsid w:val="003024B5"/>
    <w:rsid w:val="0030260C"/>
    <w:rsid w:val="003032B2"/>
    <w:rsid w:val="0030344A"/>
    <w:rsid w:val="00303554"/>
    <w:rsid w:val="00303666"/>
    <w:rsid w:val="00303724"/>
    <w:rsid w:val="00303940"/>
    <w:rsid w:val="00303B1E"/>
    <w:rsid w:val="00303BA1"/>
    <w:rsid w:val="00303C8A"/>
    <w:rsid w:val="00303C8D"/>
    <w:rsid w:val="00303CA0"/>
    <w:rsid w:val="00303CCE"/>
    <w:rsid w:val="00304216"/>
    <w:rsid w:val="0030457A"/>
    <w:rsid w:val="0030459C"/>
    <w:rsid w:val="003046B6"/>
    <w:rsid w:val="0030471E"/>
    <w:rsid w:val="00304991"/>
    <w:rsid w:val="00304CA0"/>
    <w:rsid w:val="00305788"/>
    <w:rsid w:val="003058CE"/>
    <w:rsid w:val="00305F0C"/>
    <w:rsid w:val="00305F13"/>
    <w:rsid w:val="00306081"/>
    <w:rsid w:val="00306171"/>
    <w:rsid w:val="00306196"/>
    <w:rsid w:val="00306419"/>
    <w:rsid w:val="0030664C"/>
    <w:rsid w:val="00306A6A"/>
    <w:rsid w:val="00306CF5"/>
    <w:rsid w:val="0030720E"/>
    <w:rsid w:val="00307BD7"/>
    <w:rsid w:val="00307F08"/>
    <w:rsid w:val="0031064D"/>
    <w:rsid w:val="003107E7"/>
    <w:rsid w:val="003108B8"/>
    <w:rsid w:val="00310A23"/>
    <w:rsid w:val="00310AC3"/>
    <w:rsid w:val="00310B78"/>
    <w:rsid w:val="00310D94"/>
    <w:rsid w:val="00310F28"/>
    <w:rsid w:val="003110AA"/>
    <w:rsid w:val="00311541"/>
    <w:rsid w:val="00311564"/>
    <w:rsid w:val="00311711"/>
    <w:rsid w:val="00311A72"/>
    <w:rsid w:val="00311DD4"/>
    <w:rsid w:val="003124FC"/>
    <w:rsid w:val="00312605"/>
    <w:rsid w:val="003128DB"/>
    <w:rsid w:val="00312E8F"/>
    <w:rsid w:val="00312F4D"/>
    <w:rsid w:val="00313143"/>
    <w:rsid w:val="0031316C"/>
    <w:rsid w:val="003131D2"/>
    <w:rsid w:val="003133AB"/>
    <w:rsid w:val="00313478"/>
    <w:rsid w:val="00313739"/>
    <w:rsid w:val="00313798"/>
    <w:rsid w:val="00313939"/>
    <w:rsid w:val="00313AB3"/>
    <w:rsid w:val="00313B78"/>
    <w:rsid w:val="00313BFD"/>
    <w:rsid w:val="00314029"/>
    <w:rsid w:val="0031410E"/>
    <w:rsid w:val="0031427B"/>
    <w:rsid w:val="00314491"/>
    <w:rsid w:val="00314CBA"/>
    <w:rsid w:val="003158AE"/>
    <w:rsid w:val="00315A45"/>
    <w:rsid w:val="00315A99"/>
    <w:rsid w:val="00315B04"/>
    <w:rsid w:val="00315CF6"/>
    <w:rsid w:val="0031630C"/>
    <w:rsid w:val="00316387"/>
    <w:rsid w:val="00316680"/>
    <w:rsid w:val="00316748"/>
    <w:rsid w:val="003167FC"/>
    <w:rsid w:val="00316B6E"/>
    <w:rsid w:val="00316BD1"/>
    <w:rsid w:val="00316C82"/>
    <w:rsid w:val="00316DFC"/>
    <w:rsid w:val="00317776"/>
    <w:rsid w:val="0031787A"/>
    <w:rsid w:val="003179E7"/>
    <w:rsid w:val="00317E4A"/>
    <w:rsid w:val="00320086"/>
    <w:rsid w:val="0032018E"/>
    <w:rsid w:val="00320500"/>
    <w:rsid w:val="003205B8"/>
    <w:rsid w:val="0032067C"/>
    <w:rsid w:val="003208FA"/>
    <w:rsid w:val="00320942"/>
    <w:rsid w:val="00321133"/>
    <w:rsid w:val="00321137"/>
    <w:rsid w:val="00321578"/>
    <w:rsid w:val="0032165D"/>
    <w:rsid w:val="00321728"/>
    <w:rsid w:val="003218DE"/>
    <w:rsid w:val="00321B57"/>
    <w:rsid w:val="00321B66"/>
    <w:rsid w:val="00321E41"/>
    <w:rsid w:val="00321F35"/>
    <w:rsid w:val="00321F70"/>
    <w:rsid w:val="003220B4"/>
    <w:rsid w:val="00322366"/>
    <w:rsid w:val="003224E2"/>
    <w:rsid w:val="00322B3B"/>
    <w:rsid w:val="00322BC0"/>
    <w:rsid w:val="00322D0C"/>
    <w:rsid w:val="00323064"/>
    <w:rsid w:val="00323144"/>
    <w:rsid w:val="003233C8"/>
    <w:rsid w:val="0032361F"/>
    <w:rsid w:val="003236FE"/>
    <w:rsid w:val="00323D5A"/>
    <w:rsid w:val="0032453D"/>
    <w:rsid w:val="003247D1"/>
    <w:rsid w:val="00324915"/>
    <w:rsid w:val="00324A81"/>
    <w:rsid w:val="00324CEE"/>
    <w:rsid w:val="00324F78"/>
    <w:rsid w:val="00324FD8"/>
    <w:rsid w:val="00324FF9"/>
    <w:rsid w:val="00325149"/>
    <w:rsid w:val="003251F3"/>
    <w:rsid w:val="00325592"/>
    <w:rsid w:val="003255BE"/>
    <w:rsid w:val="003257C6"/>
    <w:rsid w:val="0032581F"/>
    <w:rsid w:val="00325C7C"/>
    <w:rsid w:val="00325C82"/>
    <w:rsid w:val="00325D30"/>
    <w:rsid w:val="00325D43"/>
    <w:rsid w:val="00325F56"/>
    <w:rsid w:val="00325FAC"/>
    <w:rsid w:val="00326065"/>
    <w:rsid w:val="0032673A"/>
    <w:rsid w:val="00326788"/>
    <w:rsid w:val="003269C8"/>
    <w:rsid w:val="00326A22"/>
    <w:rsid w:val="00326F50"/>
    <w:rsid w:val="0032713B"/>
    <w:rsid w:val="003272C4"/>
    <w:rsid w:val="00327414"/>
    <w:rsid w:val="00327471"/>
    <w:rsid w:val="00327A46"/>
    <w:rsid w:val="00327CB7"/>
    <w:rsid w:val="00327E3A"/>
    <w:rsid w:val="00327E9F"/>
    <w:rsid w:val="00327F28"/>
    <w:rsid w:val="00330060"/>
    <w:rsid w:val="00330112"/>
    <w:rsid w:val="00330149"/>
    <w:rsid w:val="0033052F"/>
    <w:rsid w:val="003306FA"/>
    <w:rsid w:val="00330B53"/>
    <w:rsid w:val="00330C2B"/>
    <w:rsid w:val="003314DE"/>
    <w:rsid w:val="003317C7"/>
    <w:rsid w:val="003317F2"/>
    <w:rsid w:val="00331D33"/>
    <w:rsid w:val="00331DC2"/>
    <w:rsid w:val="00332097"/>
    <w:rsid w:val="0033215C"/>
    <w:rsid w:val="003323BA"/>
    <w:rsid w:val="00332642"/>
    <w:rsid w:val="00332745"/>
    <w:rsid w:val="00332B58"/>
    <w:rsid w:val="00332B79"/>
    <w:rsid w:val="00332D65"/>
    <w:rsid w:val="00332ED9"/>
    <w:rsid w:val="00332F80"/>
    <w:rsid w:val="00333134"/>
    <w:rsid w:val="00333273"/>
    <w:rsid w:val="00333295"/>
    <w:rsid w:val="003332AA"/>
    <w:rsid w:val="0033344A"/>
    <w:rsid w:val="00333618"/>
    <w:rsid w:val="00333669"/>
    <w:rsid w:val="003338BF"/>
    <w:rsid w:val="003339C6"/>
    <w:rsid w:val="003339EE"/>
    <w:rsid w:val="00333A49"/>
    <w:rsid w:val="00333AD0"/>
    <w:rsid w:val="00333C6E"/>
    <w:rsid w:val="00333D3B"/>
    <w:rsid w:val="00334505"/>
    <w:rsid w:val="0033467B"/>
    <w:rsid w:val="003346E7"/>
    <w:rsid w:val="00334A8D"/>
    <w:rsid w:val="00334C4D"/>
    <w:rsid w:val="00335033"/>
    <w:rsid w:val="00335308"/>
    <w:rsid w:val="00335799"/>
    <w:rsid w:val="0033579B"/>
    <w:rsid w:val="003357C7"/>
    <w:rsid w:val="00335992"/>
    <w:rsid w:val="00335A94"/>
    <w:rsid w:val="0033641F"/>
    <w:rsid w:val="00336440"/>
    <w:rsid w:val="003365B5"/>
    <w:rsid w:val="00336697"/>
    <w:rsid w:val="00336B9F"/>
    <w:rsid w:val="00336D35"/>
    <w:rsid w:val="00336DE5"/>
    <w:rsid w:val="00336F49"/>
    <w:rsid w:val="00337247"/>
    <w:rsid w:val="00337349"/>
    <w:rsid w:val="0033754B"/>
    <w:rsid w:val="00337570"/>
    <w:rsid w:val="00337813"/>
    <w:rsid w:val="003379F0"/>
    <w:rsid w:val="00337E7D"/>
    <w:rsid w:val="00337ECD"/>
    <w:rsid w:val="0034021F"/>
    <w:rsid w:val="00340390"/>
    <w:rsid w:val="003403DE"/>
    <w:rsid w:val="00340551"/>
    <w:rsid w:val="00340701"/>
    <w:rsid w:val="00340A4B"/>
    <w:rsid w:val="00340D8E"/>
    <w:rsid w:val="00341028"/>
    <w:rsid w:val="0034128E"/>
    <w:rsid w:val="003415FC"/>
    <w:rsid w:val="00341937"/>
    <w:rsid w:val="00341D3A"/>
    <w:rsid w:val="00341E70"/>
    <w:rsid w:val="00341EB3"/>
    <w:rsid w:val="0034205E"/>
    <w:rsid w:val="00342268"/>
    <w:rsid w:val="003425C6"/>
    <w:rsid w:val="003429DC"/>
    <w:rsid w:val="00342C06"/>
    <w:rsid w:val="00342E78"/>
    <w:rsid w:val="00342EC6"/>
    <w:rsid w:val="00343526"/>
    <w:rsid w:val="003435FF"/>
    <w:rsid w:val="00343E90"/>
    <w:rsid w:val="003442DD"/>
    <w:rsid w:val="00344682"/>
    <w:rsid w:val="003446C3"/>
    <w:rsid w:val="0034479B"/>
    <w:rsid w:val="00344D83"/>
    <w:rsid w:val="00345218"/>
    <w:rsid w:val="003452B4"/>
    <w:rsid w:val="00345520"/>
    <w:rsid w:val="003457E3"/>
    <w:rsid w:val="003460DF"/>
    <w:rsid w:val="00346570"/>
    <w:rsid w:val="00346661"/>
    <w:rsid w:val="00346873"/>
    <w:rsid w:val="003469D5"/>
    <w:rsid w:val="00346C35"/>
    <w:rsid w:val="00346E16"/>
    <w:rsid w:val="00346E30"/>
    <w:rsid w:val="00346EA3"/>
    <w:rsid w:val="00346EAF"/>
    <w:rsid w:val="00346FAC"/>
    <w:rsid w:val="0034729B"/>
    <w:rsid w:val="0034761F"/>
    <w:rsid w:val="00347BDE"/>
    <w:rsid w:val="00347C63"/>
    <w:rsid w:val="00347E57"/>
    <w:rsid w:val="00347ED0"/>
    <w:rsid w:val="003500B0"/>
    <w:rsid w:val="00350127"/>
    <w:rsid w:val="00350315"/>
    <w:rsid w:val="003504A8"/>
    <w:rsid w:val="00350B16"/>
    <w:rsid w:val="00350CD8"/>
    <w:rsid w:val="00350F9A"/>
    <w:rsid w:val="003518AB"/>
    <w:rsid w:val="00351D20"/>
    <w:rsid w:val="00351D3B"/>
    <w:rsid w:val="00351E31"/>
    <w:rsid w:val="00351F00"/>
    <w:rsid w:val="003521BC"/>
    <w:rsid w:val="00352318"/>
    <w:rsid w:val="003525AE"/>
    <w:rsid w:val="003525D3"/>
    <w:rsid w:val="003525D4"/>
    <w:rsid w:val="00352972"/>
    <w:rsid w:val="00352F95"/>
    <w:rsid w:val="0035313F"/>
    <w:rsid w:val="0035319E"/>
    <w:rsid w:val="00353C45"/>
    <w:rsid w:val="00353EA8"/>
    <w:rsid w:val="00353ED0"/>
    <w:rsid w:val="003540E8"/>
    <w:rsid w:val="0035461A"/>
    <w:rsid w:val="00354670"/>
    <w:rsid w:val="00354A2B"/>
    <w:rsid w:val="00354AAA"/>
    <w:rsid w:val="00354CF7"/>
    <w:rsid w:val="0035554B"/>
    <w:rsid w:val="0035588B"/>
    <w:rsid w:val="00355BC9"/>
    <w:rsid w:val="00355BD0"/>
    <w:rsid w:val="00355D99"/>
    <w:rsid w:val="00355F40"/>
    <w:rsid w:val="00356155"/>
    <w:rsid w:val="00356349"/>
    <w:rsid w:val="003565A7"/>
    <w:rsid w:val="00356879"/>
    <w:rsid w:val="00356924"/>
    <w:rsid w:val="00356B64"/>
    <w:rsid w:val="00356B6A"/>
    <w:rsid w:val="00356C38"/>
    <w:rsid w:val="00357170"/>
    <w:rsid w:val="0035739F"/>
    <w:rsid w:val="0035779A"/>
    <w:rsid w:val="003577FA"/>
    <w:rsid w:val="00357AD6"/>
    <w:rsid w:val="00357FC3"/>
    <w:rsid w:val="00360056"/>
    <w:rsid w:val="003600CE"/>
    <w:rsid w:val="003600EE"/>
    <w:rsid w:val="00360153"/>
    <w:rsid w:val="0036031F"/>
    <w:rsid w:val="003604D8"/>
    <w:rsid w:val="00360843"/>
    <w:rsid w:val="00360A6D"/>
    <w:rsid w:val="00360BD6"/>
    <w:rsid w:val="00360CFA"/>
    <w:rsid w:val="00360D1C"/>
    <w:rsid w:val="00360E78"/>
    <w:rsid w:val="00360F26"/>
    <w:rsid w:val="00361096"/>
    <w:rsid w:val="0036112D"/>
    <w:rsid w:val="003612F6"/>
    <w:rsid w:val="00361417"/>
    <w:rsid w:val="00361774"/>
    <w:rsid w:val="00361B28"/>
    <w:rsid w:val="00361B30"/>
    <w:rsid w:val="00361E0D"/>
    <w:rsid w:val="00362186"/>
    <w:rsid w:val="003621A4"/>
    <w:rsid w:val="003622FB"/>
    <w:rsid w:val="003624F8"/>
    <w:rsid w:val="00362652"/>
    <w:rsid w:val="00362680"/>
    <w:rsid w:val="00362822"/>
    <w:rsid w:val="00362AD6"/>
    <w:rsid w:val="00362B21"/>
    <w:rsid w:val="00362C4F"/>
    <w:rsid w:val="003632E5"/>
    <w:rsid w:val="00363472"/>
    <w:rsid w:val="003639B7"/>
    <w:rsid w:val="00363A64"/>
    <w:rsid w:val="00363EAC"/>
    <w:rsid w:val="003640E2"/>
    <w:rsid w:val="00364136"/>
    <w:rsid w:val="003642DA"/>
    <w:rsid w:val="00364484"/>
    <w:rsid w:val="0036474B"/>
    <w:rsid w:val="00364A37"/>
    <w:rsid w:val="00364EAC"/>
    <w:rsid w:val="00364F08"/>
    <w:rsid w:val="003650FD"/>
    <w:rsid w:val="00365263"/>
    <w:rsid w:val="0036539F"/>
    <w:rsid w:val="00365988"/>
    <w:rsid w:val="00365A37"/>
    <w:rsid w:val="003660E3"/>
    <w:rsid w:val="00366190"/>
    <w:rsid w:val="00366536"/>
    <w:rsid w:val="00366B9E"/>
    <w:rsid w:val="00366C6E"/>
    <w:rsid w:val="00366CC3"/>
    <w:rsid w:val="00367013"/>
    <w:rsid w:val="003676E3"/>
    <w:rsid w:val="00367871"/>
    <w:rsid w:val="00367B7B"/>
    <w:rsid w:val="00367E3E"/>
    <w:rsid w:val="00367E4D"/>
    <w:rsid w:val="00370095"/>
    <w:rsid w:val="003704C0"/>
    <w:rsid w:val="0037096D"/>
    <w:rsid w:val="00370AD7"/>
    <w:rsid w:val="00370C97"/>
    <w:rsid w:val="0037118A"/>
    <w:rsid w:val="0037134C"/>
    <w:rsid w:val="003714EA"/>
    <w:rsid w:val="003717AD"/>
    <w:rsid w:val="00371829"/>
    <w:rsid w:val="00371977"/>
    <w:rsid w:val="0037199D"/>
    <w:rsid w:val="00371F31"/>
    <w:rsid w:val="00371FD7"/>
    <w:rsid w:val="00372172"/>
    <w:rsid w:val="003724FA"/>
    <w:rsid w:val="0037266E"/>
    <w:rsid w:val="003727FA"/>
    <w:rsid w:val="00372943"/>
    <w:rsid w:val="00372BAA"/>
    <w:rsid w:val="00372BF8"/>
    <w:rsid w:val="00373086"/>
    <w:rsid w:val="003730CF"/>
    <w:rsid w:val="003731FB"/>
    <w:rsid w:val="00373671"/>
    <w:rsid w:val="0037376C"/>
    <w:rsid w:val="0037390A"/>
    <w:rsid w:val="00373C64"/>
    <w:rsid w:val="00373C99"/>
    <w:rsid w:val="003740C5"/>
    <w:rsid w:val="00374664"/>
    <w:rsid w:val="003747CC"/>
    <w:rsid w:val="003749B5"/>
    <w:rsid w:val="00374A68"/>
    <w:rsid w:val="00374B2D"/>
    <w:rsid w:val="00375149"/>
    <w:rsid w:val="003752C5"/>
    <w:rsid w:val="00375370"/>
    <w:rsid w:val="00375973"/>
    <w:rsid w:val="00375B57"/>
    <w:rsid w:val="00375D43"/>
    <w:rsid w:val="0037609B"/>
    <w:rsid w:val="0037625D"/>
    <w:rsid w:val="00376474"/>
    <w:rsid w:val="00376518"/>
    <w:rsid w:val="00376710"/>
    <w:rsid w:val="00376A2E"/>
    <w:rsid w:val="00376C3D"/>
    <w:rsid w:val="003771F3"/>
    <w:rsid w:val="003772AB"/>
    <w:rsid w:val="00377559"/>
    <w:rsid w:val="003776C1"/>
    <w:rsid w:val="003776CF"/>
    <w:rsid w:val="00380070"/>
    <w:rsid w:val="003802A4"/>
    <w:rsid w:val="003803B0"/>
    <w:rsid w:val="003803B8"/>
    <w:rsid w:val="00380514"/>
    <w:rsid w:val="00380531"/>
    <w:rsid w:val="003805C3"/>
    <w:rsid w:val="0038096B"/>
    <w:rsid w:val="00380D7B"/>
    <w:rsid w:val="003817CC"/>
    <w:rsid w:val="0038199E"/>
    <w:rsid w:val="00381A64"/>
    <w:rsid w:val="00381ACD"/>
    <w:rsid w:val="00382047"/>
    <w:rsid w:val="00382102"/>
    <w:rsid w:val="00382498"/>
    <w:rsid w:val="003829A3"/>
    <w:rsid w:val="00382ACE"/>
    <w:rsid w:val="00382B97"/>
    <w:rsid w:val="00382E10"/>
    <w:rsid w:val="00382E4B"/>
    <w:rsid w:val="00382F28"/>
    <w:rsid w:val="00383014"/>
    <w:rsid w:val="0038331C"/>
    <w:rsid w:val="00383338"/>
    <w:rsid w:val="0038359E"/>
    <w:rsid w:val="003837B2"/>
    <w:rsid w:val="00383A4D"/>
    <w:rsid w:val="00383B45"/>
    <w:rsid w:val="003841CA"/>
    <w:rsid w:val="003845C7"/>
    <w:rsid w:val="003846A0"/>
    <w:rsid w:val="00384DF1"/>
    <w:rsid w:val="00384E14"/>
    <w:rsid w:val="00384F5E"/>
    <w:rsid w:val="00385200"/>
    <w:rsid w:val="0038543C"/>
    <w:rsid w:val="00385768"/>
    <w:rsid w:val="00385997"/>
    <w:rsid w:val="00385B05"/>
    <w:rsid w:val="003860A0"/>
    <w:rsid w:val="003860C7"/>
    <w:rsid w:val="00386544"/>
    <w:rsid w:val="00386594"/>
    <w:rsid w:val="003865DC"/>
    <w:rsid w:val="00386624"/>
    <w:rsid w:val="0038672F"/>
    <w:rsid w:val="00386D2B"/>
    <w:rsid w:val="0038709C"/>
    <w:rsid w:val="003879C5"/>
    <w:rsid w:val="00387C25"/>
    <w:rsid w:val="00387C7C"/>
    <w:rsid w:val="00387F2D"/>
    <w:rsid w:val="0039005C"/>
    <w:rsid w:val="003908E0"/>
    <w:rsid w:val="00391086"/>
    <w:rsid w:val="00391117"/>
    <w:rsid w:val="003917C0"/>
    <w:rsid w:val="0039236D"/>
    <w:rsid w:val="003924E9"/>
    <w:rsid w:val="0039281B"/>
    <w:rsid w:val="003928DD"/>
    <w:rsid w:val="00392A76"/>
    <w:rsid w:val="00392A8F"/>
    <w:rsid w:val="00392FA5"/>
    <w:rsid w:val="00393118"/>
    <w:rsid w:val="0039363E"/>
    <w:rsid w:val="00393768"/>
    <w:rsid w:val="003937CF"/>
    <w:rsid w:val="003938FF"/>
    <w:rsid w:val="00393958"/>
    <w:rsid w:val="00393A22"/>
    <w:rsid w:val="00393E53"/>
    <w:rsid w:val="00393F4A"/>
    <w:rsid w:val="0039410A"/>
    <w:rsid w:val="003945F6"/>
    <w:rsid w:val="00394F52"/>
    <w:rsid w:val="003950E3"/>
    <w:rsid w:val="00395235"/>
    <w:rsid w:val="0039555F"/>
    <w:rsid w:val="00395970"/>
    <w:rsid w:val="00395B97"/>
    <w:rsid w:val="00395C09"/>
    <w:rsid w:val="00395C94"/>
    <w:rsid w:val="00395CAA"/>
    <w:rsid w:val="00396172"/>
    <w:rsid w:val="0039635A"/>
    <w:rsid w:val="003963EA"/>
    <w:rsid w:val="0039640F"/>
    <w:rsid w:val="003968C9"/>
    <w:rsid w:val="00396B7B"/>
    <w:rsid w:val="00396BA4"/>
    <w:rsid w:val="00396F02"/>
    <w:rsid w:val="0039703B"/>
    <w:rsid w:val="003972AD"/>
    <w:rsid w:val="003975E1"/>
    <w:rsid w:val="00397809"/>
    <w:rsid w:val="00397B81"/>
    <w:rsid w:val="003A0330"/>
    <w:rsid w:val="003A059C"/>
    <w:rsid w:val="003A077C"/>
    <w:rsid w:val="003A09F6"/>
    <w:rsid w:val="003A0B5B"/>
    <w:rsid w:val="003A0B69"/>
    <w:rsid w:val="003A0B8E"/>
    <w:rsid w:val="003A0D64"/>
    <w:rsid w:val="003A10F6"/>
    <w:rsid w:val="003A11D4"/>
    <w:rsid w:val="003A14BC"/>
    <w:rsid w:val="003A193D"/>
    <w:rsid w:val="003A1A78"/>
    <w:rsid w:val="003A23D9"/>
    <w:rsid w:val="003A264C"/>
    <w:rsid w:val="003A2DB0"/>
    <w:rsid w:val="003A2F35"/>
    <w:rsid w:val="003A2F64"/>
    <w:rsid w:val="003A32BF"/>
    <w:rsid w:val="003A33F4"/>
    <w:rsid w:val="003A34CD"/>
    <w:rsid w:val="003A3D8E"/>
    <w:rsid w:val="003A3E29"/>
    <w:rsid w:val="003A3EFA"/>
    <w:rsid w:val="003A3F55"/>
    <w:rsid w:val="003A40FE"/>
    <w:rsid w:val="003A43BA"/>
    <w:rsid w:val="003A43D9"/>
    <w:rsid w:val="003A44D3"/>
    <w:rsid w:val="003A45B6"/>
    <w:rsid w:val="003A469F"/>
    <w:rsid w:val="003A4D98"/>
    <w:rsid w:val="003A4DE4"/>
    <w:rsid w:val="003A4EF8"/>
    <w:rsid w:val="003A4F06"/>
    <w:rsid w:val="003A505E"/>
    <w:rsid w:val="003A50A2"/>
    <w:rsid w:val="003A54D1"/>
    <w:rsid w:val="003A56C9"/>
    <w:rsid w:val="003A5888"/>
    <w:rsid w:val="003A5AE1"/>
    <w:rsid w:val="003A5B37"/>
    <w:rsid w:val="003A62E2"/>
    <w:rsid w:val="003A6833"/>
    <w:rsid w:val="003A7730"/>
    <w:rsid w:val="003A77F1"/>
    <w:rsid w:val="003A7BB0"/>
    <w:rsid w:val="003A7FE9"/>
    <w:rsid w:val="003B00B4"/>
    <w:rsid w:val="003B0846"/>
    <w:rsid w:val="003B11C0"/>
    <w:rsid w:val="003B129C"/>
    <w:rsid w:val="003B13FF"/>
    <w:rsid w:val="003B14C2"/>
    <w:rsid w:val="003B1604"/>
    <w:rsid w:val="003B1A89"/>
    <w:rsid w:val="003B239C"/>
    <w:rsid w:val="003B2E54"/>
    <w:rsid w:val="003B2F0C"/>
    <w:rsid w:val="003B2F34"/>
    <w:rsid w:val="003B30BB"/>
    <w:rsid w:val="003B369C"/>
    <w:rsid w:val="003B3837"/>
    <w:rsid w:val="003B3921"/>
    <w:rsid w:val="003B3BC9"/>
    <w:rsid w:val="003B40D4"/>
    <w:rsid w:val="003B4128"/>
    <w:rsid w:val="003B4170"/>
    <w:rsid w:val="003B421A"/>
    <w:rsid w:val="003B4743"/>
    <w:rsid w:val="003B5087"/>
    <w:rsid w:val="003B50AD"/>
    <w:rsid w:val="003B5A6B"/>
    <w:rsid w:val="003B6514"/>
    <w:rsid w:val="003B69FF"/>
    <w:rsid w:val="003B6B49"/>
    <w:rsid w:val="003B6B55"/>
    <w:rsid w:val="003B6D94"/>
    <w:rsid w:val="003B6E35"/>
    <w:rsid w:val="003B7246"/>
    <w:rsid w:val="003B72B6"/>
    <w:rsid w:val="003B74D2"/>
    <w:rsid w:val="003B782E"/>
    <w:rsid w:val="003B7897"/>
    <w:rsid w:val="003B7A52"/>
    <w:rsid w:val="003B7CE4"/>
    <w:rsid w:val="003B7D41"/>
    <w:rsid w:val="003C0607"/>
    <w:rsid w:val="003C06BD"/>
    <w:rsid w:val="003C0701"/>
    <w:rsid w:val="003C07D6"/>
    <w:rsid w:val="003C083A"/>
    <w:rsid w:val="003C09E1"/>
    <w:rsid w:val="003C0AB2"/>
    <w:rsid w:val="003C0CC9"/>
    <w:rsid w:val="003C16A1"/>
    <w:rsid w:val="003C1725"/>
    <w:rsid w:val="003C191A"/>
    <w:rsid w:val="003C192F"/>
    <w:rsid w:val="003C1A56"/>
    <w:rsid w:val="003C1B52"/>
    <w:rsid w:val="003C2355"/>
    <w:rsid w:val="003C2675"/>
    <w:rsid w:val="003C2CD9"/>
    <w:rsid w:val="003C3296"/>
    <w:rsid w:val="003C3634"/>
    <w:rsid w:val="003C397F"/>
    <w:rsid w:val="003C3B4F"/>
    <w:rsid w:val="003C3C9E"/>
    <w:rsid w:val="003C3DAA"/>
    <w:rsid w:val="003C4B1C"/>
    <w:rsid w:val="003C4B72"/>
    <w:rsid w:val="003C4CAA"/>
    <w:rsid w:val="003C4EDA"/>
    <w:rsid w:val="003C5031"/>
    <w:rsid w:val="003C54E1"/>
    <w:rsid w:val="003C56FE"/>
    <w:rsid w:val="003C57E6"/>
    <w:rsid w:val="003C5AB4"/>
    <w:rsid w:val="003C5BCD"/>
    <w:rsid w:val="003C6494"/>
    <w:rsid w:val="003C64CA"/>
    <w:rsid w:val="003C6649"/>
    <w:rsid w:val="003C6671"/>
    <w:rsid w:val="003C67E7"/>
    <w:rsid w:val="003C6A8F"/>
    <w:rsid w:val="003C6ADF"/>
    <w:rsid w:val="003C6DAC"/>
    <w:rsid w:val="003C6E24"/>
    <w:rsid w:val="003C7027"/>
    <w:rsid w:val="003C705C"/>
    <w:rsid w:val="003C71A8"/>
    <w:rsid w:val="003C720E"/>
    <w:rsid w:val="003C764F"/>
    <w:rsid w:val="003C767C"/>
    <w:rsid w:val="003D012F"/>
    <w:rsid w:val="003D03B0"/>
    <w:rsid w:val="003D0567"/>
    <w:rsid w:val="003D059B"/>
    <w:rsid w:val="003D0634"/>
    <w:rsid w:val="003D0706"/>
    <w:rsid w:val="003D0AB9"/>
    <w:rsid w:val="003D1011"/>
    <w:rsid w:val="003D1627"/>
    <w:rsid w:val="003D164F"/>
    <w:rsid w:val="003D17D4"/>
    <w:rsid w:val="003D1A9F"/>
    <w:rsid w:val="003D1CA5"/>
    <w:rsid w:val="003D1DB1"/>
    <w:rsid w:val="003D1F9F"/>
    <w:rsid w:val="003D206C"/>
    <w:rsid w:val="003D20FA"/>
    <w:rsid w:val="003D21F8"/>
    <w:rsid w:val="003D2212"/>
    <w:rsid w:val="003D23C5"/>
    <w:rsid w:val="003D2453"/>
    <w:rsid w:val="003D25A1"/>
    <w:rsid w:val="003D2690"/>
    <w:rsid w:val="003D28E1"/>
    <w:rsid w:val="003D2D55"/>
    <w:rsid w:val="003D328D"/>
    <w:rsid w:val="003D3403"/>
    <w:rsid w:val="003D358A"/>
    <w:rsid w:val="003D3CC4"/>
    <w:rsid w:val="003D3DD3"/>
    <w:rsid w:val="003D3DE5"/>
    <w:rsid w:val="003D3DFD"/>
    <w:rsid w:val="003D422E"/>
    <w:rsid w:val="003D426E"/>
    <w:rsid w:val="003D43C9"/>
    <w:rsid w:val="003D43F6"/>
    <w:rsid w:val="003D4D6C"/>
    <w:rsid w:val="003D4DAE"/>
    <w:rsid w:val="003D5266"/>
    <w:rsid w:val="003D543F"/>
    <w:rsid w:val="003D548E"/>
    <w:rsid w:val="003D5498"/>
    <w:rsid w:val="003D54CB"/>
    <w:rsid w:val="003D54D3"/>
    <w:rsid w:val="003D5831"/>
    <w:rsid w:val="003D5BC6"/>
    <w:rsid w:val="003D5CB2"/>
    <w:rsid w:val="003D5E5C"/>
    <w:rsid w:val="003D5F25"/>
    <w:rsid w:val="003D600B"/>
    <w:rsid w:val="003D6269"/>
    <w:rsid w:val="003D67D1"/>
    <w:rsid w:val="003D6DCB"/>
    <w:rsid w:val="003D6F9C"/>
    <w:rsid w:val="003D708B"/>
    <w:rsid w:val="003D7423"/>
    <w:rsid w:val="003D74C4"/>
    <w:rsid w:val="003D78C1"/>
    <w:rsid w:val="003D7B01"/>
    <w:rsid w:val="003D7B51"/>
    <w:rsid w:val="003D7C02"/>
    <w:rsid w:val="003D7C96"/>
    <w:rsid w:val="003E01E9"/>
    <w:rsid w:val="003E0214"/>
    <w:rsid w:val="003E03C7"/>
    <w:rsid w:val="003E0766"/>
    <w:rsid w:val="003E0888"/>
    <w:rsid w:val="003E0950"/>
    <w:rsid w:val="003E0F61"/>
    <w:rsid w:val="003E1256"/>
    <w:rsid w:val="003E2090"/>
    <w:rsid w:val="003E23D0"/>
    <w:rsid w:val="003E2654"/>
    <w:rsid w:val="003E2997"/>
    <w:rsid w:val="003E2BF5"/>
    <w:rsid w:val="003E2C01"/>
    <w:rsid w:val="003E2D9F"/>
    <w:rsid w:val="003E2F05"/>
    <w:rsid w:val="003E2FD9"/>
    <w:rsid w:val="003E353C"/>
    <w:rsid w:val="003E358D"/>
    <w:rsid w:val="003E37A6"/>
    <w:rsid w:val="003E3859"/>
    <w:rsid w:val="003E3D41"/>
    <w:rsid w:val="003E3E09"/>
    <w:rsid w:val="003E4217"/>
    <w:rsid w:val="003E44BD"/>
    <w:rsid w:val="003E4535"/>
    <w:rsid w:val="003E4635"/>
    <w:rsid w:val="003E470C"/>
    <w:rsid w:val="003E4867"/>
    <w:rsid w:val="003E4B32"/>
    <w:rsid w:val="003E4B94"/>
    <w:rsid w:val="003E4C71"/>
    <w:rsid w:val="003E4D6C"/>
    <w:rsid w:val="003E4D84"/>
    <w:rsid w:val="003E5399"/>
    <w:rsid w:val="003E53D7"/>
    <w:rsid w:val="003E5502"/>
    <w:rsid w:val="003E5817"/>
    <w:rsid w:val="003E5A88"/>
    <w:rsid w:val="003E5AC2"/>
    <w:rsid w:val="003E5EC1"/>
    <w:rsid w:val="003E61A7"/>
    <w:rsid w:val="003E61FE"/>
    <w:rsid w:val="003E6926"/>
    <w:rsid w:val="003E6AD8"/>
    <w:rsid w:val="003E6B09"/>
    <w:rsid w:val="003E6B0B"/>
    <w:rsid w:val="003E6DB2"/>
    <w:rsid w:val="003E6EF3"/>
    <w:rsid w:val="003E7031"/>
    <w:rsid w:val="003E7532"/>
    <w:rsid w:val="003E7C3B"/>
    <w:rsid w:val="003E7CB1"/>
    <w:rsid w:val="003E7F2A"/>
    <w:rsid w:val="003E7FA4"/>
    <w:rsid w:val="003E7FC3"/>
    <w:rsid w:val="003F03C4"/>
    <w:rsid w:val="003F0428"/>
    <w:rsid w:val="003F060D"/>
    <w:rsid w:val="003F086E"/>
    <w:rsid w:val="003F0D28"/>
    <w:rsid w:val="003F17C2"/>
    <w:rsid w:val="003F1820"/>
    <w:rsid w:val="003F18A5"/>
    <w:rsid w:val="003F1B0B"/>
    <w:rsid w:val="003F1D22"/>
    <w:rsid w:val="003F1FC6"/>
    <w:rsid w:val="003F2253"/>
    <w:rsid w:val="003F22A8"/>
    <w:rsid w:val="003F22B7"/>
    <w:rsid w:val="003F234F"/>
    <w:rsid w:val="003F23F8"/>
    <w:rsid w:val="003F247C"/>
    <w:rsid w:val="003F25C9"/>
    <w:rsid w:val="003F27C5"/>
    <w:rsid w:val="003F2AD7"/>
    <w:rsid w:val="003F2BD5"/>
    <w:rsid w:val="003F2C1B"/>
    <w:rsid w:val="003F37FB"/>
    <w:rsid w:val="003F3973"/>
    <w:rsid w:val="003F3CC2"/>
    <w:rsid w:val="003F3F98"/>
    <w:rsid w:val="003F411A"/>
    <w:rsid w:val="003F4181"/>
    <w:rsid w:val="003F46ED"/>
    <w:rsid w:val="003F489C"/>
    <w:rsid w:val="003F4A68"/>
    <w:rsid w:val="003F4C84"/>
    <w:rsid w:val="003F4EEF"/>
    <w:rsid w:val="003F518F"/>
    <w:rsid w:val="003F5408"/>
    <w:rsid w:val="003F5A3E"/>
    <w:rsid w:val="003F5D3E"/>
    <w:rsid w:val="003F5E40"/>
    <w:rsid w:val="003F5EAC"/>
    <w:rsid w:val="003F621F"/>
    <w:rsid w:val="003F6231"/>
    <w:rsid w:val="003F63F3"/>
    <w:rsid w:val="003F6456"/>
    <w:rsid w:val="003F645A"/>
    <w:rsid w:val="003F6721"/>
    <w:rsid w:val="003F695D"/>
    <w:rsid w:val="003F69FF"/>
    <w:rsid w:val="003F6B3B"/>
    <w:rsid w:val="003F6D2F"/>
    <w:rsid w:val="003F6E24"/>
    <w:rsid w:val="003F7002"/>
    <w:rsid w:val="003F7272"/>
    <w:rsid w:val="003F73B4"/>
    <w:rsid w:val="003F73F3"/>
    <w:rsid w:val="003F744E"/>
    <w:rsid w:val="003F7A07"/>
    <w:rsid w:val="003F7AF5"/>
    <w:rsid w:val="0040007E"/>
    <w:rsid w:val="00400157"/>
    <w:rsid w:val="004002A7"/>
    <w:rsid w:val="00400488"/>
    <w:rsid w:val="004008CD"/>
    <w:rsid w:val="00400A7E"/>
    <w:rsid w:val="00400AA0"/>
    <w:rsid w:val="00400AE4"/>
    <w:rsid w:val="0040105F"/>
    <w:rsid w:val="004014B1"/>
    <w:rsid w:val="004015E7"/>
    <w:rsid w:val="004019C9"/>
    <w:rsid w:val="00401C02"/>
    <w:rsid w:val="00401DC4"/>
    <w:rsid w:val="00401E43"/>
    <w:rsid w:val="004027E9"/>
    <w:rsid w:val="00402A45"/>
    <w:rsid w:val="00402E31"/>
    <w:rsid w:val="00402E6C"/>
    <w:rsid w:val="00402F60"/>
    <w:rsid w:val="004030C2"/>
    <w:rsid w:val="00403747"/>
    <w:rsid w:val="004037B3"/>
    <w:rsid w:val="00403982"/>
    <w:rsid w:val="00403B60"/>
    <w:rsid w:val="00403F65"/>
    <w:rsid w:val="0040438F"/>
    <w:rsid w:val="004044E0"/>
    <w:rsid w:val="0040457A"/>
    <w:rsid w:val="004046B6"/>
    <w:rsid w:val="00404722"/>
    <w:rsid w:val="004048A2"/>
    <w:rsid w:val="004048C5"/>
    <w:rsid w:val="00404A81"/>
    <w:rsid w:val="00404AD7"/>
    <w:rsid w:val="00404CDD"/>
    <w:rsid w:val="004052EE"/>
    <w:rsid w:val="00405379"/>
    <w:rsid w:val="004054F2"/>
    <w:rsid w:val="004058DE"/>
    <w:rsid w:val="00405B8E"/>
    <w:rsid w:val="00406127"/>
    <w:rsid w:val="0040618D"/>
    <w:rsid w:val="0040644A"/>
    <w:rsid w:val="0040646D"/>
    <w:rsid w:val="00406536"/>
    <w:rsid w:val="004065F5"/>
    <w:rsid w:val="00406823"/>
    <w:rsid w:val="0040692D"/>
    <w:rsid w:val="00406AD8"/>
    <w:rsid w:val="0040722E"/>
    <w:rsid w:val="004074C9"/>
    <w:rsid w:val="004076C1"/>
    <w:rsid w:val="00407795"/>
    <w:rsid w:val="004079D3"/>
    <w:rsid w:val="00407BBC"/>
    <w:rsid w:val="00407C77"/>
    <w:rsid w:val="0041035C"/>
    <w:rsid w:val="0041057A"/>
    <w:rsid w:val="00410859"/>
    <w:rsid w:val="00410A8F"/>
    <w:rsid w:val="00410B3A"/>
    <w:rsid w:val="00410BC7"/>
    <w:rsid w:val="0041102D"/>
    <w:rsid w:val="0041130D"/>
    <w:rsid w:val="00411474"/>
    <w:rsid w:val="004116B0"/>
    <w:rsid w:val="00411BC8"/>
    <w:rsid w:val="00411DDD"/>
    <w:rsid w:val="0041209C"/>
    <w:rsid w:val="004120C1"/>
    <w:rsid w:val="00412158"/>
    <w:rsid w:val="0041222C"/>
    <w:rsid w:val="00412293"/>
    <w:rsid w:val="004122E2"/>
    <w:rsid w:val="00412677"/>
    <w:rsid w:val="0041298F"/>
    <w:rsid w:val="00412AB5"/>
    <w:rsid w:val="00412CC4"/>
    <w:rsid w:val="00412FF0"/>
    <w:rsid w:val="0041317F"/>
    <w:rsid w:val="004131DB"/>
    <w:rsid w:val="0041355A"/>
    <w:rsid w:val="00413A19"/>
    <w:rsid w:val="00413B57"/>
    <w:rsid w:val="00413CA7"/>
    <w:rsid w:val="0041407B"/>
    <w:rsid w:val="004141E8"/>
    <w:rsid w:val="0041475A"/>
    <w:rsid w:val="00414F86"/>
    <w:rsid w:val="00415865"/>
    <w:rsid w:val="004159D5"/>
    <w:rsid w:val="00415AA0"/>
    <w:rsid w:val="00415B58"/>
    <w:rsid w:val="00415F12"/>
    <w:rsid w:val="004162D2"/>
    <w:rsid w:val="004173A1"/>
    <w:rsid w:val="004173AC"/>
    <w:rsid w:val="0041756F"/>
    <w:rsid w:val="004176DC"/>
    <w:rsid w:val="0041771E"/>
    <w:rsid w:val="00417A22"/>
    <w:rsid w:val="00417C98"/>
    <w:rsid w:val="00417DD0"/>
    <w:rsid w:val="00417EAF"/>
    <w:rsid w:val="00417F0F"/>
    <w:rsid w:val="004204CA"/>
    <w:rsid w:val="004207F8"/>
    <w:rsid w:val="004208B7"/>
    <w:rsid w:val="00420B3A"/>
    <w:rsid w:val="00420EDC"/>
    <w:rsid w:val="00421084"/>
    <w:rsid w:val="00421251"/>
    <w:rsid w:val="00421495"/>
    <w:rsid w:val="0042159F"/>
    <w:rsid w:val="0042180F"/>
    <w:rsid w:val="00421B53"/>
    <w:rsid w:val="00421BD1"/>
    <w:rsid w:val="00421C2D"/>
    <w:rsid w:val="0042232E"/>
    <w:rsid w:val="0042252F"/>
    <w:rsid w:val="00422565"/>
    <w:rsid w:val="004229C4"/>
    <w:rsid w:val="00422E23"/>
    <w:rsid w:val="00422EA7"/>
    <w:rsid w:val="00422EC2"/>
    <w:rsid w:val="00422FE6"/>
    <w:rsid w:val="0042312E"/>
    <w:rsid w:val="0042314B"/>
    <w:rsid w:val="00423257"/>
    <w:rsid w:val="0042346E"/>
    <w:rsid w:val="0042355F"/>
    <w:rsid w:val="004239A3"/>
    <w:rsid w:val="00423B3C"/>
    <w:rsid w:val="00423C36"/>
    <w:rsid w:val="00423F81"/>
    <w:rsid w:val="00424547"/>
    <w:rsid w:val="0042483E"/>
    <w:rsid w:val="00424928"/>
    <w:rsid w:val="00424B3F"/>
    <w:rsid w:val="004253A3"/>
    <w:rsid w:val="00425455"/>
    <w:rsid w:val="00425627"/>
    <w:rsid w:val="004258A1"/>
    <w:rsid w:val="004258E1"/>
    <w:rsid w:val="00425A77"/>
    <w:rsid w:val="00425E1A"/>
    <w:rsid w:val="004263FA"/>
    <w:rsid w:val="00426E5D"/>
    <w:rsid w:val="00426F04"/>
    <w:rsid w:val="00427358"/>
    <w:rsid w:val="00427935"/>
    <w:rsid w:val="00427998"/>
    <w:rsid w:val="00427D48"/>
    <w:rsid w:val="00427E63"/>
    <w:rsid w:val="004303D1"/>
    <w:rsid w:val="004304B7"/>
    <w:rsid w:val="004304EF"/>
    <w:rsid w:val="00430758"/>
    <w:rsid w:val="00430896"/>
    <w:rsid w:val="00430B55"/>
    <w:rsid w:val="00430EB7"/>
    <w:rsid w:val="00431A36"/>
    <w:rsid w:val="00431C6C"/>
    <w:rsid w:val="00432016"/>
    <w:rsid w:val="00432233"/>
    <w:rsid w:val="0043241A"/>
    <w:rsid w:val="004326BE"/>
    <w:rsid w:val="00432ED1"/>
    <w:rsid w:val="00432F17"/>
    <w:rsid w:val="00432FCB"/>
    <w:rsid w:val="004331F6"/>
    <w:rsid w:val="0043348C"/>
    <w:rsid w:val="00433790"/>
    <w:rsid w:val="004337F6"/>
    <w:rsid w:val="00433A0D"/>
    <w:rsid w:val="00433E5C"/>
    <w:rsid w:val="004342AD"/>
    <w:rsid w:val="00434C01"/>
    <w:rsid w:val="00434C35"/>
    <w:rsid w:val="00435340"/>
    <w:rsid w:val="00435AEA"/>
    <w:rsid w:val="00436569"/>
    <w:rsid w:val="004365CC"/>
    <w:rsid w:val="00436E67"/>
    <w:rsid w:val="0043713A"/>
    <w:rsid w:val="004371E4"/>
    <w:rsid w:val="0043739F"/>
    <w:rsid w:val="00437431"/>
    <w:rsid w:val="004374C1"/>
    <w:rsid w:val="0043769F"/>
    <w:rsid w:val="0043786D"/>
    <w:rsid w:val="0043790A"/>
    <w:rsid w:val="004379A5"/>
    <w:rsid w:val="00437A02"/>
    <w:rsid w:val="00437A82"/>
    <w:rsid w:val="00437BFF"/>
    <w:rsid w:val="00437F4B"/>
    <w:rsid w:val="00440483"/>
    <w:rsid w:val="004407E1"/>
    <w:rsid w:val="00440B39"/>
    <w:rsid w:val="00440C2B"/>
    <w:rsid w:val="00440C95"/>
    <w:rsid w:val="00440F3D"/>
    <w:rsid w:val="004412D5"/>
    <w:rsid w:val="0044193C"/>
    <w:rsid w:val="00441AF4"/>
    <w:rsid w:val="0044249B"/>
    <w:rsid w:val="004424CB"/>
    <w:rsid w:val="00442595"/>
    <w:rsid w:val="00442938"/>
    <w:rsid w:val="0044310A"/>
    <w:rsid w:val="004436DC"/>
    <w:rsid w:val="004437A7"/>
    <w:rsid w:val="0044383E"/>
    <w:rsid w:val="00443C07"/>
    <w:rsid w:val="004440C2"/>
    <w:rsid w:val="00444742"/>
    <w:rsid w:val="0044481B"/>
    <w:rsid w:val="004448A6"/>
    <w:rsid w:val="004449AA"/>
    <w:rsid w:val="00444B08"/>
    <w:rsid w:val="00444BE7"/>
    <w:rsid w:val="00444E1D"/>
    <w:rsid w:val="0044540A"/>
    <w:rsid w:val="00445819"/>
    <w:rsid w:val="00445D3D"/>
    <w:rsid w:val="00445E35"/>
    <w:rsid w:val="00445F8C"/>
    <w:rsid w:val="00446279"/>
    <w:rsid w:val="00446301"/>
    <w:rsid w:val="004469AF"/>
    <w:rsid w:val="00446A8B"/>
    <w:rsid w:val="00446C6F"/>
    <w:rsid w:val="00446C96"/>
    <w:rsid w:val="00447537"/>
    <w:rsid w:val="00447686"/>
    <w:rsid w:val="00447738"/>
    <w:rsid w:val="004478D3"/>
    <w:rsid w:val="00447B9D"/>
    <w:rsid w:val="00447C69"/>
    <w:rsid w:val="00447D2A"/>
    <w:rsid w:val="0045055A"/>
    <w:rsid w:val="00450811"/>
    <w:rsid w:val="00450A6A"/>
    <w:rsid w:val="00450DB7"/>
    <w:rsid w:val="00450E1D"/>
    <w:rsid w:val="0045102F"/>
    <w:rsid w:val="00451088"/>
    <w:rsid w:val="00451124"/>
    <w:rsid w:val="00451153"/>
    <w:rsid w:val="00451220"/>
    <w:rsid w:val="0045164B"/>
    <w:rsid w:val="0045167B"/>
    <w:rsid w:val="00451DB9"/>
    <w:rsid w:val="00451F13"/>
    <w:rsid w:val="004520BF"/>
    <w:rsid w:val="00452319"/>
    <w:rsid w:val="00452413"/>
    <w:rsid w:val="004524CD"/>
    <w:rsid w:val="004526AE"/>
    <w:rsid w:val="004526C7"/>
    <w:rsid w:val="00452789"/>
    <w:rsid w:val="0045281E"/>
    <w:rsid w:val="004528C4"/>
    <w:rsid w:val="00452A0B"/>
    <w:rsid w:val="00452AC6"/>
    <w:rsid w:val="00452B98"/>
    <w:rsid w:val="00452C08"/>
    <w:rsid w:val="00453311"/>
    <w:rsid w:val="00453343"/>
    <w:rsid w:val="00453371"/>
    <w:rsid w:val="00453B74"/>
    <w:rsid w:val="00453D82"/>
    <w:rsid w:val="00453D86"/>
    <w:rsid w:val="00453E71"/>
    <w:rsid w:val="004544A8"/>
    <w:rsid w:val="004545D1"/>
    <w:rsid w:val="00454712"/>
    <w:rsid w:val="00454935"/>
    <w:rsid w:val="00454B88"/>
    <w:rsid w:val="00454D2E"/>
    <w:rsid w:val="00454F35"/>
    <w:rsid w:val="00455037"/>
    <w:rsid w:val="004550BE"/>
    <w:rsid w:val="00455173"/>
    <w:rsid w:val="004555E6"/>
    <w:rsid w:val="004557C0"/>
    <w:rsid w:val="00455DDB"/>
    <w:rsid w:val="00455E74"/>
    <w:rsid w:val="004560B6"/>
    <w:rsid w:val="00456751"/>
    <w:rsid w:val="00456845"/>
    <w:rsid w:val="004569FA"/>
    <w:rsid w:val="00456AFF"/>
    <w:rsid w:val="00456CB8"/>
    <w:rsid w:val="00456E91"/>
    <w:rsid w:val="0045711E"/>
    <w:rsid w:val="004572EA"/>
    <w:rsid w:val="004572FF"/>
    <w:rsid w:val="00457330"/>
    <w:rsid w:val="0045738C"/>
    <w:rsid w:val="004575AC"/>
    <w:rsid w:val="0045762B"/>
    <w:rsid w:val="004577CF"/>
    <w:rsid w:val="00457824"/>
    <w:rsid w:val="004578CC"/>
    <w:rsid w:val="00457A31"/>
    <w:rsid w:val="00457D35"/>
    <w:rsid w:val="00457DA4"/>
    <w:rsid w:val="00457F09"/>
    <w:rsid w:val="0046058B"/>
    <w:rsid w:val="004605A8"/>
    <w:rsid w:val="0046096B"/>
    <w:rsid w:val="00461472"/>
    <w:rsid w:val="00461589"/>
    <w:rsid w:val="00461982"/>
    <w:rsid w:val="004619AC"/>
    <w:rsid w:val="00461C43"/>
    <w:rsid w:val="00461DAF"/>
    <w:rsid w:val="00461F64"/>
    <w:rsid w:val="00461F81"/>
    <w:rsid w:val="00461FB2"/>
    <w:rsid w:val="0046206E"/>
    <w:rsid w:val="00462898"/>
    <w:rsid w:val="00462B7D"/>
    <w:rsid w:val="00462C14"/>
    <w:rsid w:val="00462C18"/>
    <w:rsid w:val="00462D6C"/>
    <w:rsid w:val="0046306F"/>
    <w:rsid w:val="00463737"/>
    <w:rsid w:val="00463746"/>
    <w:rsid w:val="00463CEC"/>
    <w:rsid w:val="00463DB8"/>
    <w:rsid w:val="00464223"/>
    <w:rsid w:val="00464B1D"/>
    <w:rsid w:val="00464D01"/>
    <w:rsid w:val="004653A2"/>
    <w:rsid w:val="00465438"/>
    <w:rsid w:val="00465C7B"/>
    <w:rsid w:val="00465FE8"/>
    <w:rsid w:val="00466270"/>
    <w:rsid w:val="004662E5"/>
    <w:rsid w:val="00466366"/>
    <w:rsid w:val="0046652D"/>
    <w:rsid w:val="0046694B"/>
    <w:rsid w:val="004669D8"/>
    <w:rsid w:val="00466B08"/>
    <w:rsid w:val="00466B2A"/>
    <w:rsid w:val="0046720D"/>
    <w:rsid w:val="00467765"/>
    <w:rsid w:val="00467AE9"/>
    <w:rsid w:val="00467B12"/>
    <w:rsid w:val="00467B17"/>
    <w:rsid w:val="00467D8E"/>
    <w:rsid w:val="00467F2E"/>
    <w:rsid w:val="0047012C"/>
    <w:rsid w:val="00470192"/>
    <w:rsid w:val="00470282"/>
    <w:rsid w:val="00470295"/>
    <w:rsid w:val="0047039F"/>
    <w:rsid w:val="00470521"/>
    <w:rsid w:val="00470609"/>
    <w:rsid w:val="00470765"/>
    <w:rsid w:val="00471345"/>
    <w:rsid w:val="0047164A"/>
    <w:rsid w:val="00471760"/>
    <w:rsid w:val="004719CE"/>
    <w:rsid w:val="00471FDE"/>
    <w:rsid w:val="00472221"/>
    <w:rsid w:val="00472234"/>
    <w:rsid w:val="004722D6"/>
    <w:rsid w:val="00472516"/>
    <w:rsid w:val="004729AC"/>
    <w:rsid w:val="00472B0A"/>
    <w:rsid w:val="00472BBF"/>
    <w:rsid w:val="00472DD8"/>
    <w:rsid w:val="00472F24"/>
    <w:rsid w:val="0047303A"/>
    <w:rsid w:val="004734D5"/>
    <w:rsid w:val="00473779"/>
    <w:rsid w:val="00473A47"/>
    <w:rsid w:val="00473A74"/>
    <w:rsid w:val="00473BDF"/>
    <w:rsid w:val="004743CA"/>
    <w:rsid w:val="004746BA"/>
    <w:rsid w:val="00474713"/>
    <w:rsid w:val="00474835"/>
    <w:rsid w:val="004749CB"/>
    <w:rsid w:val="00474C69"/>
    <w:rsid w:val="00474D07"/>
    <w:rsid w:val="00474DDF"/>
    <w:rsid w:val="00474E82"/>
    <w:rsid w:val="00475226"/>
    <w:rsid w:val="00475271"/>
    <w:rsid w:val="004755E2"/>
    <w:rsid w:val="00475C8C"/>
    <w:rsid w:val="00476037"/>
    <w:rsid w:val="00476088"/>
    <w:rsid w:val="00476409"/>
    <w:rsid w:val="004768DB"/>
    <w:rsid w:val="00476B5F"/>
    <w:rsid w:val="00476F01"/>
    <w:rsid w:val="00477227"/>
    <w:rsid w:val="00477895"/>
    <w:rsid w:val="00477953"/>
    <w:rsid w:val="00477B82"/>
    <w:rsid w:val="00477CDF"/>
    <w:rsid w:val="00477D5F"/>
    <w:rsid w:val="00477DC8"/>
    <w:rsid w:val="0048037E"/>
    <w:rsid w:val="00480428"/>
    <w:rsid w:val="00480513"/>
    <w:rsid w:val="00480A7C"/>
    <w:rsid w:val="00480CD6"/>
    <w:rsid w:val="00480FBA"/>
    <w:rsid w:val="00481273"/>
    <w:rsid w:val="004812E7"/>
    <w:rsid w:val="004815FD"/>
    <w:rsid w:val="0048165A"/>
    <w:rsid w:val="00481A56"/>
    <w:rsid w:val="00481B0D"/>
    <w:rsid w:val="00481F53"/>
    <w:rsid w:val="00482422"/>
    <w:rsid w:val="004825A6"/>
    <w:rsid w:val="0048327E"/>
    <w:rsid w:val="0048334D"/>
    <w:rsid w:val="004836F2"/>
    <w:rsid w:val="00483742"/>
    <w:rsid w:val="004838CA"/>
    <w:rsid w:val="00483A5F"/>
    <w:rsid w:val="00483B57"/>
    <w:rsid w:val="00483B91"/>
    <w:rsid w:val="00483DFE"/>
    <w:rsid w:val="00483E73"/>
    <w:rsid w:val="0048406F"/>
    <w:rsid w:val="00484625"/>
    <w:rsid w:val="0048472E"/>
    <w:rsid w:val="00484951"/>
    <w:rsid w:val="004852D6"/>
    <w:rsid w:val="0048534C"/>
    <w:rsid w:val="00485481"/>
    <w:rsid w:val="00485536"/>
    <w:rsid w:val="00485D0E"/>
    <w:rsid w:val="004860E9"/>
    <w:rsid w:val="004860ED"/>
    <w:rsid w:val="004865C2"/>
    <w:rsid w:val="004865E4"/>
    <w:rsid w:val="00486959"/>
    <w:rsid w:val="0048696D"/>
    <w:rsid w:val="004869AA"/>
    <w:rsid w:val="00486A9F"/>
    <w:rsid w:val="00486BFF"/>
    <w:rsid w:val="00486EC3"/>
    <w:rsid w:val="004872B0"/>
    <w:rsid w:val="004877ED"/>
    <w:rsid w:val="0048792C"/>
    <w:rsid w:val="00487CEF"/>
    <w:rsid w:val="00487DFC"/>
    <w:rsid w:val="004901BD"/>
    <w:rsid w:val="0049029B"/>
    <w:rsid w:val="004906E7"/>
    <w:rsid w:val="004906EB"/>
    <w:rsid w:val="004909B0"/>
    <w:rsid w:val="00490A0E"/>
    <w:rsid w:val="00490B58"/>
    <w:rsid w:val="00490C10"/>
    <w:rsid w:val="00490D1D"/>
    <w:rsid w:val="00490D6F"/>
    <w:rsid w:val="00490F27"/>
    <w:rsid w:val="0049119B"/>
    <w:rsid w:val="004913DC"/>
    <w:rsid w:val="004914F5"/>
    <w:rsid w:val="00491A85"/>
    <w:rsid w:val="00491B38"/>
    <w:rsid w:val="00491D5E"/>
    <w:rsid w:val="00491FAB"/>
    <w:rsid w:val="00492178"/>
    <w:rsid w:val="00492595"/>
    <w:rsid w:val="004926B5"/>
    <w:rsid w:val="00492D46"/>
    <w:rsid w:val="0049311B"/>
    <w:rsid w:val="004931FF"/>
    <w:rsid w:val="00493489"/>
    <w:rsid w:val="00493742"/>
    <w:rsid w:val="004937B0"/>
    <w:rsid w:val="004939F4"/>
    <w:rsid w:val="00493DFF"/>
    <w:rsid w:val="00493FBC"/>
    <w:rsid w:val="004942E8"/>
    <w:rsid w:val="004944BA"/>
    <w:rsid w:val="0049455E"/>
    <w:rsid w:val="0049462A"/>
    <w:rsid w:val="00494932"/>
    <w:rsid w:val="00494C51"/>
    <w:rsid w:val="00494C76"/>
    <w:rsid w:val="00494DB7"/>
    <w:rsid w:val="0049550A"/>
    <w:rsid w:val="00495673"/>
    <w:rsid w:val="00495991"/>
    <w:rsid w:val="00495D15"/>
    <w:rsid w:val="00495D65"/>
    <w:rsid w:val="00495E0D"/>
    <w:rsid w:val="00495FAE"/>
    <w:rsid w:val="00496805"/>
    <w:rsid w:val="00496BBD"/>
    <w:rsid w:val="00496D7C"/>
    <w:rsid w:val="00496FA2"/>
    <w:rsid w:val="0049713A"/>
    <w:rsid w:val="0049731C"/>
    <w:rsid w:val="00497696"/>
    <w:rsid w:val="00497943"/>
    <w:rsid w:val="00497AC3"/>
    <w:rsid w:val="004A0151"/>
    <w:rsid w:val="004A04D3"/>
    <w:rsid w:val="004A050A"/>
    <w:rsid w:val="004A0583"/>
    <w:rsid w:val="004A0737"/>
    <w:rsid w:val="004A07AA"/>
    <w:rsid w:val="004A07EC"/>
    <w:rsid w:val="004A0B1E"/>
    <w:rsid w:val="004A0C3C"/>
    <w:rsid w:val="004A0C68"/>
    <w:rsid w:val="004A0D31"/>
    <w:rsid w:val="004A0D3B"/>
    <w:rsid w:val="004A0DC7"/>
    <w:rsid w:val="004A0FF1"/>
    <w:rsid w:val="004A1022"/>
    <w:rsid w:val="004A10E3"/>
    <w:rsid w:val="004A1291"/>
    <w:rsid w:val="004A12F6"/>
    <w:rsid w:val="004A1792"/>
    <w:rsid w:val="004A1BA0"/>
    <w:rsid w:val="004A1EE1"/>
    <w:rsid w:val="004A20D5"/>
    <w:rsid w:val="004A24A3"/>
    <w:rsid w:val="004A293A"/>
    <w:rsid w:val="004A2A4D"/>
    <w:rsid w:val="004A2E7E"/>
    <w:rsid w:val="004A2FD5"/>
    <w:rsid w:val="004A3238"/>
    <w:rsid w:val="004A35DA"/>
    <w:rsid w:val="004A3A54"/>
    <w:rsid w:val="004A42D4"/>
    <w:rsid w:val="004A474A"/>
    <w:rsid w:val="004A4BDC"/>
    <w:rsid w:val="004A4CD2"/>
    <w:rsid w:val="004A4E2E"/>
    <w:rsid w:val="004A4FDE"/>
    <w:rsid w:val="004A51BC"/>
    <w:rsid w:val="004A52F2"/>
    <w:rsid w:val="004A5494"/>
    <w:rsid w:val="004A5708"/>
    <w:rsid w:val="004A5AEE"/>
    <w:rsid w:val="004A5BB3"/>
    <w:rsid w:val="004A5E46"/>
    <w:rsid w:val="004A5E68"/>
    <w:rsid w:val="004A5E90"/>
    <w:rsid w:val="004A5FAB"/>
    <w:rsid w:val="004A6053"/>
    <w:rsid w:val="004A6098"/>
    <w:rsid w:val="004A6166"/>
    <w:rsid w:val="004A64A6"/>
    <w:rsid w:val="004A659F"/>
    <w:rsid w:val="004A69D5"/>
    <w:rsid w:val="004A6A9A"/>
    <w:rsid w:val="004A6D1B"/>
    <w:rsid w:val="004A6E7C"/>
    <w:rsid w:val="004A71BB"/>
    <w:rsid w:val="004A74B3"/>
    <w:rsid w:val="004A74D7"/>
    <w:rsid w:val="004A75B8"/>
    <w:rsid w:val="004A7669"/>
    <w:rsid w:val="004A7994"/>
    <w:rsid w:val="004A799B"/>
    <w:rsid w:val="004A7BC3"/>
    <w:rsid w:val="004A7DAB"/>
    <w:rsid w:val="004B034B"/>
    <w:rsid w:val="004B045D"/>
    <w:rsid w:val="004B0524"/>
    <w:rsid w:val="004B08B5"/>
    <w:rsid w:val="004B0A1A"/>
    <w:rsid w:val="004B0DD3"/>
    <w:rsid w:val="004B0E0C"/>
    <w:rsid w:val="004B1035"/>
    <w:rsid w:val="004B10A9"/>
    <w:rsid w:val="004B1128"/>
    <w:rsid w:val="004B11D3"/>
    <w:rsid w:val="004B208C"/>
    <w:rsid w:val="004B23AF"/>
    <w:rsid w:val="004B2431"/>
    <w:rsid w:val="004B24F0"/>
    <w:rsid w:val="004B25F6"/>
    <w:rsid w:val="004B2656"/>
    <w:rsid w:val="004B27DD"/>
    <w:rsid w:val="004B28A7"/>
    <w:rsid w:val="004B2B53"/>
    <w:rsid w:val="004B2CE2"/>
    <w:rsid w:val="004B304A"/>
    <w:rsid w:val="004B31A6"/>
    <w:rsid w:val="004B33CA"/>
    <w:rsid w:val="004B3516"/>
    <w:rsid w:val="004B3539"/>
    <w:rsid w:val="004B3D91"/>
    <w:rsid w:val="004B3F45"/>
    <w:rsid w:val="004B4606"/>
    <w:rsid w:val="004B4909"/>
    <w:rsid w:val="004B4F3F"/>
    <w:rsid w:val="004B5013"/>
    <w:rsid w:val="004B5057"/>
    <w:rsid w:val="004B510E"/>
    <w:rsid w:val="004B56CE"/>
    <w:rsid w:val="004B56D9"/>
    <w:rsid w:val="004B5C46"/>
    <w:rsid w:val="004B5DBE"/>
    <w:rsid w:val="004B5E19"/>
    <w:rsid w:val="004B61D8"/>
    <w:rsid w:val="004B65A8"/>
    <w:rsid w:val="004B683D"/>
    <w:rsid w:val="004B6A62"/>
    <w:rsid w:val="004B6CC1"/>
    <w:rsid w:val="004B7092"/>
    <w:rsid w:val="004B7103"/>
    <w:rsid w:val="004B715C"/>
    <w:rsid w:val="004B7433"/>
    <w:rsid w:val="004B7BE9"/>
    <w:rsid w:val="004B7E34"/>
    <w:rsid w:val="004B7F4A"/>
    <w:rsid w:val="004C001E"/>
    <w:rsid w:val="004C050D"/>
    <w:rsid w:val="004C06AD"/>
    <w:rsid w:val="004C06CF"/>
    <w:rsid w:val="004C06DB"/>
    <w:rsid w:val="004C0AAD"/>
    <w:rsid w:val="004C0C0B"/>
    <w:rsid w:val="004C1169"/>
    <w:rsid w:val="004C11F9"/>
    <w:rsid w:val="004C13FE"/>
    <w:rsid w:val="004C1602"/>
    <w:rsid w:val="004C161E"/>
    <w:rsid w:val="004C17BE"/>
    <w:rsid w:val="004C19E4"/>
    <w:rsid w:val="004C1BC0"/>
    <w:rsid w:val="004C1CDC"/>
    <w:rsid w:val="004C1D80"/>
    <w:rsid w:val="004C242E"/>
    <w:rsid w:val="004C2DA3"/>
    <w:rsid w:val="004C2E56"/>
    <w:rsid w:val="004C31CF"/>
    <w:rsid w:val="004C32A3"/>
    <w:rsid w:val="004C34C5"/>
    <w:rsid w:val="004C3880"/>
    <w:rsid w:val="004C3C06"/>
    <w:rsid w:val="004C3C52"/>
    <w:rsid w:val="004C3FC3"/>
    <w:rsid w:val="004C41CB"/>
    <w:rsid w:val="004C4554"/>
    <w:rsid w:val="004C4AFB"/>
    <w:rsid w:val="004C4F75"/>
    <w:rsid w:val="004C52E5"/>
    <w:rsid w:val="004C5714"/>
    <w:rsid w:val="004C5ACF"/>
    <w:rsid w:val="004C5CF1"/>
    <w:rsid w:val="004C5D0B"/>
    <w:rsid w:val="004C5D6E"/>
    <w:rsid w:val="004C5D87"/>
    <w:rsid w:val="004C617D"/>
    <w:rsid w:val="004C63EB"/>
    <w:rsid w:val="004C6409"/>
    <w:rsid w:val="004C6469"/>
    <w:rsid w:val="004C646D"/>
    <w:rsid w:val="004C6771"/>
    <w:rsid w:val="004C68F3"/>
    <w:rsid w:val="004C6B41"/>
    <w:rsid w:val="004C6DA1"/>
    <w:rsid w:val="004C6DD7"/>
    <w:rsid w:val="004C6E29"/>
    <w:rsid w:val="004C6EA8"/>
    <w:rsid w:val="004C7455"/>
    <w:rsid w:val="004C749A"/>
    <w:rsid w:val="004C7633"/>
    <w:rsid w:val="004C7892"/>
    <w:rsid w:val="004C7D09"/>
    <w:rsid w:val="004D006D"/>
    <w:rsid w:val="004D03BF"/>
    <w:rsid w:val="004D0493"/>
    <w:rsid w:val="004D0972"/>
    <w:rsid w:val="004D0BEF"/>
    <w:rsid w:val="004D107B"/>
    <w:rsid w:val="004D179E"/>
    <w:rsid w:val="004D17EA"/>
    <w:rsid w:val="004D1833"/>
    <w:rsid w:val="004D1976"/>
    <w:rsid w:val="004D1BF1"/>
    <w:rsid w:val="004D1C4D"/>
    <w:rsid w:val="004D1CAC"/>
    <w:rsid w:val="004D1CB4"/>
    <w:rsid w:val="004D1ECD"/>
    <w:rsid w:val="004D2115"/>
    <w:rsid w:val="004D23C0"/>
    <w:rsid w:val="004D258F"/>
    <w:rsid w:val="004D2835"/>
    <w:rsid w:val="004D2AB9"/>
    <w:rsid w:val="004D2BB8"/>
    <w:rsid w:val="004D2D51"/>
    <w:rsid w:val="004D2F3E"/>
    <w:rsid w:val="004D2F67"/>
    <w:rsid w:val="004D321E"/>
    <w:rsid w:val="004D39E3"/>
    <w:rsid w:val="004D3F73"/>
    <w:rsid w:val="004D404B"/>
    <w:rsid w:val="004D4513"/>
    <w:rsid w:val="004D476D"/>
    <w:rsid w:val="004D4849"/>
    <w:rsid w:val="004D4ACE"/>
    <w:rsid w:val="004D4CEC"/>
    <w:rsid w:val="004D4D4E"/>
    <w:rsid w:val="004D5417"/>
    <w:rsid w:val="004D544B"/>
    <w:rsid w:val="004D58FC"/>
    <w:rsid w:val="004D59C8"/>
    <w:rsid w:val="004D5A2E"/>
    <w:rsid w:val="004D5CB1"/>
    <w:rsid w:val="004D5F28"/>
    <w:rsid w:val="004D6148"/>
    <w:rsid w:val="004D684A"/>
    <w:rsid w:val="004D68B9"/>
    <w:rsid w:val="004D6A08"/>
    <w:rsid w:val="004D6AA4"/>
    <w:rsid w:val="004D6C3A"/>
    <w:rsid w:val="004D6CA1"/>
    <w:rsid w:val="004D6CF9"/>
    <w:rsid w:val="004D6EB9"/>
    <w:rsid w:val="004D6FCF"/>
    <w:rsid w:val="004D7258"/>
    <w:rsid w:val="004D7C7D"/>
    <w:rsid w:val="004D7DA5"/>
    <w:rsid w:val="004E0585"/>
    <w:rsid w:val="004E05AB"/>
    <w:rsid w:val="004E0B4B"/>
    <w:rsid w:val="004E0BD8"/>
    <w:rsid w:val="004E10AC"/>
    <w:rsid w:val="004E10AF"/>
    <w:rsid w:val="004E1117"/>
    <w:rsid w:val="004E1225"/>
    <w:rsid w:val="004E12F3"/>
    <w:rsid w:val="004E18DB"/>
    <w:rsid w:val="004E193B"/>
    <w:rsid w:val="004E19D7"/>
    <w:rsid w:val="004E2069"/>
    <w:rsid w:val="004E218C"/>
    <w:rsid w:val="004E21A4"/>
    <w:rsid w:val="004E22DE"/>
    <w:rsid w:val="004E25FB"/>
    <w:rsid w:val="004E2823"/>
    <w:rsid w:val="004E29F8"/>
    <w:rsid w:val="004E2A55"/>
    <w:rsid w:val="004E2B66"/>
    <w:rsid w:val="004E2C0F"/>
    <w:rsid w:val="004E2D69"/>
    <w:rsid w:val="004E2EA4"/>
    <w:rsid w:val="004E2EC3"/>
    <w:rsid w:val="004E3128"/>
    <w:rsid w:val="004E32E9"/>
    <w:rsid w:val="004E3965"/>
    <w:rsid w:val="004E4081"/>
    <w:rsid w:val="004E40E2"/>
    <w:rsid w:val="004E420D"/>
    <w:rsid w:val="004E482C"/>
    <w:rsid w:val="004E491E"/>
    <w:rsid w:val="004E4A22"/>
    <w:rsid w:val="004E4E52"/>
    <w:rsid w:val="004E4FF1"/>
    <w:rsid w:val="004E5264"/>
    <w:rsid w:val="004E5326"/>
    <w:rsid w:val="004E545C"/>
    <w:rsid w:val="004E55A4"/>
    <w:rsid w:val="004E564A"/>
    <w:rsid w:val="004E58CC"/>
    <w:rsid w:val="004E58F0"/>
    <w:rsid w:val="004E5AB9"/>
    <w:rsid w:val="004E5C11"/>
    <w:rsid w:val="004E5F65"/>
    <w:rsid w:val="004E6428"/>
    <w:rsid w:val="004E6461"/>
    <w:rsid w:val="004E6727"/>
    <w:rsid w:val="004E69B2"/>
    <w:rsid w:val="004E6AEE"/>
    <w:rsid w:val="004E709A"/>
    <w:rsid w:val="004E711F"/>
    <w:rsid w:val="004E76C7"/>
    <w:rsid w:val="004E7AE9"/>
    <w:rsid w:val="004E7BC6"/>
    <w:rsid w:val="004E7BFA"/>
    <w:rsid w:val="004E7D01"/>
    <w:rsid w:val="004E7D49"/>
    <w:rsid w:val="004E7D87"/>
    <w:rsid w:val="004E7FDA"/>
    <w:rsid w:val="004F029B"/>
    <w:rsid w:val="004F0699"/>
    <w:rsid w:val="004F0EB0"/>
    <w:rsid w:val="004F0ED9"/>
    <w:rsid w:val="004F0F58"/>
    <w:rsid w:val="004F1178"/>
    <w:rsid w:val="004F122B"/>
    <w:rsid w:val="004F158B"/>
    <w:rsid w:val="004F15D7"/>
    <w:rsid w:val="004F1925"/>
    <w:rsid w:val="004F1BFA"/>
    <w:rsid w:val="004F1C94"/>
    <w:rsid w:val="004F1D04"/>
    <w:rsid w:val="004F1E21"/>
    <w:rsid w:val="004F1F2D"/>
    <w:rsid w:val="004F224D"/>
    <w:rsid w:val="004F243A"/>
    <w:rsid w:val="004F24F9"/>
    <w:rsid w:val="004F2635"/>
    <w:rsid w:val="004F2AA4"/>
    <w:rsid w:val="004F2E35"/>
    <w:rsid w:val="004F2ED9"/>
    <w:rsid w:val="004F3781"/>
    <w:rsid w:val="004F38E7"/>
    <w:rsid w:val="004F3C86"/>
    <w:rsid w:val="004F3D85"/>
    <w:rsid w:val="004F403D"/>
    <w:rsid w:val="004F443B"/>
    <w:rsid w:val="004F4689"/>
    <w:rsid w:val="004F47B8"/>
    <w:rsid w:val="004F4C8C"/>
    <w:rsid w:val="004F4CFD"/>
    <w:rsid w:val="004F4F64"/>
    <w:rsid w:val="004F5614"/>
    <w:rsid w:val="004F5AAB"/>
    <w:rsid w:val="004F5BB0"/>
    <w:rsid w:val="004F5FF0"/>
    <w:rsid w:val="004F6391"/>
    <w:rsid w:val="004F689B"/>
    <w:rsid w:val="004F6B8B"/>
    <w:rsid w:val="004F6BB5"/>
    <w:rsid w:val="004F70C3"/>
    <w:rsid w:val="004F7152"/>
    <w:rsid w:val="004F7253"/>
    <w:rsid w:val="004F7990"/>
    <w:rsid w:val="004F79B6"/>
    <w:rsid w:val="004F7DE2"/>
    <w:rsid w:val="004F7F69"/>
    <w:rsid w:val="00500058"/>
    <w:rsid w:val="005001D8"/>
    <w:rsid w:val="005002F2"/>
    <w:rsid w:val="00500774"/>
    <w:rsid w:val="005008AE"/>
    <w:rsid w:val="005009FF"/>
    <w:rsid w:val="00500CE9"/>
    <w:rsid w:val="00501094"/>
    <w:rsid w:val="00501309"/>
    <w:rsid w:val="00501360"/>
    <w:rsid w:val="005019EF"/>
    <w:rsid w:val="00501AB5"/>
    <w:rsid w:val="00501C86"/>
    <w:rsid w:val="00501D10"/>
    <w:rsid w:val="00501E23"/>
    <w:rsid w:val="00501FC9"/>
    <w:rsid w:val="0050210F"/>
    <w:rsid w:val="005022B6"/>
    <w:rsid w:val="005025CB"/>
    <w:rsid w:val="0050263D"/>
    <w:rsid w:val="00502D48"/>
    <w:rsid w:val="00502EF5"/>
    <w:rsid w:val="00503211"/>
    <w:rsid w:val="00503BF3"/>
    <w:rsid w:val="00503C6B"/>
    <w:rsid w:val="00503C7D"/>
    <w:rsid w:val="005042C3"/>
    <w:rsid w:val="0050444E"/>
    <w:rsid w:val="0050450A"/>
    <w:rsid w:val="005045C1"/>
    <w:rsid w:val="0050461F"/>
    <w:rsid w:val="005046BD"/>
    <w:rsid w:val="00504737"/>
    <w:rsid w:val="0050473D"/>
    <w:rsid w:val="00504E0D"/>
    <w:rsid w:val="00504E84"/>
    <w:rsid w:val="0050504B"/>
    <w:rsid w:val="00505241"/>
    <w:rsid w:val="00505276"/>
    <w:rsid w:val="005055DF"/>
    <w:rsid w:val="00505758"/>
    <w:rsid w:val="00505B9F"/>
    <w:rsid w:val="0050627F"/>
    <w:rsid w:val="00506596"/>
    <w:rsid w:val="0050667C"/>
    <w:rsid w:val="00506959"/>
    <w:rsid w:val="00506DEF"/>
    <w:rsid w:val="00506E3E"/>
    <w:rsid w:val="00506F22"/>
    <w:rsid w:val="00506F58"/>
    <w:rsid w:val="0050772F"/>
    <w:rsid w:val="00507751"/>
    <w:rsid w:val="005079F2"/>
    <w:rsid w:val="00507A47"/>
    <w:rsid w:val="00507E42"/>
    <w:rsid w:val="00507E50"/>
    <w:rsid w:val="00510270"/>
    <w:rsid w:val="00510309"/>
    <w:rsid w:val="00510490"/>
    <w:rsid w:val="005106E6"/>
    <w:rsid w:val="005108EF"/>
    <w:rsid w:val="00510B1B"/>
    <w:rsid w:val="00510B89"/>
    <w:rsid w:val="00511071"/>
    <w:rsid w:val="00511084"/>
    <w:rsid w:val="005110B0"/>
    <w:rsid w:val="00511205"/>
    <w:rsid w:val="00511216"/>
    <w:rsid w:val="0051123B"/>
    <w:rsid w:val="0051128C"/>
    <w:rsid w:val="005114F1"/>
    <w:rsid w:val="00511525"/>
    <w:rsid w:val="00511918"/>
    <w:rsid w:val="00511BAD"/>
    <w:rsid w:val="00512011"/>
    <w:rsid w:val="00512022"/>
    <w:rsid w:val="005121D4"/>
    <w:rsid w:val="005122E0"/>
    <w:rsid w:val="0051239C"/>
    <w:rsid w:val="005123A3"/>
    <w:rsid w:val="005124EF"/>
    <w:rsid w:val="00512FDD"/>
    <w:rsid w:val="005133C6"/>
    <w:rsid w:val="00513781"/>
    <w:rsid w:val="00513AE7"/>
    <w:rsid w:val="00513BF2"/>
    <w:rsid w:val="00513C19"/>
    <w:rsid w:val="00513CF7"/>
    <w:rsid w:val="00513D75"/>
    <w:rsid w:val="00514089"/>
    <w:rsid w:val="005143FA"/>
    <w:rsid w:val="00514C04"/>
    <w:rsid w:val="00514CD3"/>
    <w:rsid w:val="00515431"/>
    <w:rsid w:val="005155A8"/>
    <w:rsid w:val="0051571C"/>
    <w:rsid w:val="005157C7"/>
    <w:rsid w:val="00515E57"/>
    <w:rsid w:val="005162FA"/>
    <w:rsid w:val="0051634A"/>
    <w:rsid w:val="0051642C"/>
    <w:rsid w:val="0051647E"/>
    <w:rsid w:val="005164E1"/>
    <w:rsid w:val="00516701"/>
    <w:rsid w:val="00516759"/>
    <w:rsid w:val="00516794"/>
    <w:rsid w:val="00516888"/>
    <w:rsid w:val="00516A98"/>
    <w:rsid w:val="00516C65"/>
    <w:rsid w:val="00516F82"/>
    <w:rsid w:val="00517187"/>
    <w:rsid w:val="0051725A"/>
    <w:rsid w:val="0051743D"/>
    <w:rsid w:val="00517448"/>
    <w:rsid w:val="00517F5E"/>
    <w:rsid w:val="00520023"/>
    <w:rsid w:val="005200FA"/>
    <w:rsid w:val="00520123"/>
    <w:rsid w:val="0052016E"/>
    <w:rsid w:val="005203F7"/>
    <w:rsid w:val="0052068C"/>
    <w:rsid w:val="005206DF"/>
    <w:rsid w:val="00520733"/>
    <w:rsid w:val="005207D0"/>
    <w:rsid w:val="00520D94"/>
    <w:rsid w:val="005211D9"/>
    <w:rsid w:val="00521391"/>
    <w:rsid w:val="005213DC"/>
    <w:rsid w:val="00521581"/>
    <w:rsid w:val="00521611"/>
    <w:rsid w:val="005216F3"/>
    <w:rsid w:val="00521998"/>
    <w:rsid w:val="00521E8A"/>
    <w:rsid w:val="0052218A"/>
    <w:rsid w:val="0052224E"/>
    <w:rsid w:val="005223BD"/>
    <w:rsid w:val="005223CD"/>
    <w:rsid w:val="005226CF"/>
    <w:rsid w:val="00522784"/>
    <w:rsid w:val="0052287F"/>
    <w:rsid w:val="005229E5"/>
    <w:rsid w:val="00522A62"/>
    <w:rsid w:val="00522B57"/>
    <w:rsid w:val="00522C17"/>
    <w:rsid w:val="00522EBE"/>
    <w:rsid w:val="00522FF5"/>
    <w:rsid w:val="0052328C"/>
    <w:rsid w:val="00523598"/>
    <w:rsid w:val="005236FC"/>
    <w:rsid w:val="005237C4"/>
    <w:rsid w:val="00523C6D"/>
    <w:rsid w:val="00523CA6"/>
    <w:rsid w:val="00523DF9"/>
    <w:rsid w:val="00523F53"/>
    <w:rsid w:val="0052436B"/>
    <w:rsid w:val="005244FB"/>
    <w:rsid w:val="0052452A"/>
    <w:rsid w:val="0052456E"/>
    <w:rsid w:val="005249E3"/>
    <w:rsid w:val="00524B39"/>
    <w:rsid w:val="00524BED"/>
    <w:rsid w:val="0052501E"/>
    <w:rsid w:val="00525630"/>
    <w:rsid w:val="00525798"/>
    <w:rsid w:val="0052597C"/>
    <w:rsid w:val="00525B43"/>
    <w:rsid w:val="00525C4C"/>
    <w:rsid w:val="00525D18"/>
    <w:rsid w:val="00525FFD"/>
    <w:rsid w:val="00526742"/>
    <w:rsid w:val="005269E1"/>
    <w:rsid w:val="00526A98"/>
    <w:rsid w:val="00526DE7"/>
    <w:rsid w:val="00527438"/>
    <w:rsid w:val="005278BB"/>
    <w:rsid w:val="00527CD3"/>
    <w:rsid w:val="00527E07"/>
    <w:rsid w:val="00530361"/>
    <w:rsid w:val="005303EA"/>
    <w:rsid w:val="00530ACA"/>
    <w:rsid w:val="00530B2F"/>
    <w:rsid w:val="00530BDB"/>
    <w:rsid w:val="005311CD"/>
    <w:rsid w:val="0053154B"/>
    <w:rsid w:val="005315EE"/>
    <w:rsid w:val="0053187F"/>
    <w:rsid w:val="0053215E"/>
    <w:rsid w:val="005324E3"/>
    <w:rsid w:val="0053256F"/>
    <w:rsid w:val="005327EC"/>
    <w:rsid w:val="00532812"/>
    <w:rsid w:val="00532948"/>
    <w:rsid w:val="00532D3C"/>
    <w:rsid w:val="00532E0F"/>
    <w:rsid w:val="0053303D"/>
    <w:rsid w:val="005330C7"/>
    <w:rsid w:val="005332AC"/>
    <w:rsid w:val="0053348D"/>
    <w:rsid w:val="0053350C"/>
    <w:rsid w:val="00533550"/>
    <w:rsid w:val="005338B0"/>
    <w:rsid w:val="00533966"/>
    <w:rsid w:val="00533AED"/>
    <w:rsid w:val="00533B73"/>
    <w:rsid w:val="00534195"/>
    <w:rsid w:val="0053421F"/>
    <w:rsid w:val="00534381"/>
    <w:rsid w:val="00534680"/>
    <w:rsid w:val="005346A1"/>
    <w:rsid w:val="00534AD2"/>
    <w:rsid w:val="00534C1A"/>
    <w:rsid w:val="00534DFA"/>
    <w:rsid w:val="0053598F"/>
    <w:rsid w:val="005359A5"/>
    <w:rsid w:val="00535BFA"/>
    <w:rsid w:val="00535CDA"/>
    <w:rsid w:val="00535D53"/>
    <w:rsid w:val="00535F51"/>
    <w:rsid w:val="00536470"/>
    <w:rsid w:val="00536610"/>
    <w:rsid w:val="00536B6D"/>
    <w:rsid w:val="00536C5C"/>
    <w:rsid w:val="0053709D"/>
    <w:rsid w:val="00537307"/>
    <w:rsid w:val="00537371"/>
    <w:rsid w:val="0053742B"/>
    <w:rsid w:val="0053797F"/>
    <w:rsid w:val="00537985"/>
    <w:rsid w:val="00537A8A"/>
    <w:rsid w:val="00537B66"/>
    <w:rsid w:val="00537CF3"/>
    <w:rsid w:val="00537EFD"/>
    <w:rsid w:val="00537F43"/>
    <w:rsid w:val="0054000E"/>
    <w:rsid w:val="0054016F"/>
    <w:rsid w:val="0054034D"/>
    <w:rsid w:val="00540445"/>
    <w:rsid w:val="0054083C"/>
    <w:rsid w:val="00541125"/>
    <w:rsid w:val="0054128E"/>
    <w:rsid w:val="00541376"/>
    <w:rsid w:val="005414C7"/>
    <w:rsid w:val="0054161B"/>
    <w:rsid w:val="005416D0"/>
    <w:rsid w:val="00541DBB"/>
    <w:rsid w:val="00541E12"/>
    <w:rsid w:val="00542138"/>
    <w:rsid w:val="00542157"/>
    <w:rsid w:val="005424C8"/>
    <w:rsid w:val="00542676"/>
    <w:rsid w:val="00542A04"/>
    <w:rsid w:val="0054339C"/>
    <w:rsid w:val="005438DF"/>
    <w:rsid w:val="00543E6C"/>
    <w:rsid w:val="005442E6"/>
    <w:rsid w:val="00544412"/>
    <w:rsid w:val="00544437"/>
    <w:rsid w:val="00544633"/>
    <w:rsid w:val="005446CC"/>
    <w:rsid w:val="00544DD7"/>
    <w:rsid w:val="00545060"/>
    <w:rsid w:val="0054562E"/>
    <w:rsid w:val="00545940"/>
    <w:rsid w:val="00545A7F"/>
    <w:rsid w:val="00545E3A"/>
    <w:rsid w:val="00545F89"/>
    <w:rsid w:val="0054633C"/>
    <w:rsid w:val="00546544"/>
    <w:rsid w:val="00546686"/>
    <w:rsid w:val="00546A82"/>
    <w:rsid w:val="00546AEC"/>
    <w:rsid w:val="00546D70"/>
    <w:rsid w:val="00547200"/>
    <w:rsid w:val="005472DB"/>
    <w:rsid w:val="00547337"/>
    <w:rsid w:val="0054735B"/>
    <w:rsid w:val="0054740B"/>
    <w:rsid w:val="00547500"/>
    <w:rsid w:val="00547671"/>
    <w:rsid w:val="005477BF"/>
    <w:rsid w:val="00547DD6"/>
    <w:rsid w:val="005500FD"/>
    <w:rsid w:val="0055041F"/>
    <w:rsid w:val="00550459"/>
    <w:rsid w:val="005504B9"/>
    <w:rsid w:val="00550835"/>
    <w:rsid w:val="00550A03"/>
    <w:rsid w:val="00550AB9"/>
    <w:rsid w:val="00550D0E"/>
    <w:rsid w:val="00550E08"/>
    <w:rsid w:val="00550E35"/>
    <w:rsid w:val="00551154"/>
    <w:rsid w:val="0055152C"/>
    <w:rsid w:val="0055161A"/>
    <w:rsid w:val="00551AA0"/>
    <w:rsid w:val="00551B8B"/>
    <w:rsid w:val="00552061"/>
    <w:rsid w:val="005520F2"/>
    <w:rsid w:val="005521EA"/>
    <w:rsid w:val="00552270"/>
    <w:rsid w:val="005522EF"/>
    <w:rsid w:val="00552506"/>
    <w:rsid w:val="00552DA9"/>
    <w:rsid w:val="00552DE0"/>
    <w:rsid w:val="00553292"/>
    <w:rsid w:val="00553315"/>
    <w:rsid w:val="00553922"/>
    <w:rsid w:val="00553A21"/>
    <w:rsid w:val="00553A7D"/>
    <w:rsid w:val="00554232"/>
    <w:rsid w:val="0055428C"/>
    <w:rsid w:val="0055484E"/>
    <w:rsid w:val="00554AE9"/>
    <w:rsid w:val="00554D4E"/>
    <w:rsid w:val="00554D54"/>
    <w:rsid w:val="00554DBE"/>
    <w:rsid w:val="0055544E"/>
    <w:rsid w:val="005556F4"/>
    <w:rsid w:val="00555B3B"/>
    <w:rsid w:val="005564B2"/>
    <w:rsid w:val="005564D6"/>
    <w:rsid w:val="00556958"/>
    <w:rsid w:val="00556AC1"/>
    <w:rsid w:val="00556B81"/>
    <w:rsid w:val="00556B86"/>
    <w:rsid w:val="00556DAA"/>
    <w:rsid w:val="00556DB1"/>
    <w:rsid w:val="00556F0E"/>
    <w:rsid w:val="00556FD6"/>
    <w:rsid w:val="0055741A"/>
    <w:rsid w:val="005577BA"/>
    <w:rsid w:val="005578A8"/>
    <w:rsid w:val="005579B0"/>
    <w:rsid w:val="005602DF"/>
    <w:rsid w:val="0056044F"/>
    <w:rsid w:val="00560934"/>
    <w:rsid w:val="0056098A"/>
    <w:rsid w:val="00560993"/>
    <w:rsid w:val="00560C4A"/>
    <w:rsid w:val="00560F18"/>
    <w:rsid w:val="00561133"/>
    <w:rsid w:val="00561241"/>
    <w:rsid w:val="00561491"/>
    <w:rsid w:val="0056157B"/>
    <w:rsid w:val="0056189A"/>
    <w:rsid w:val="00561FD8"/>
    <w:rsid w:val="00562021"/>
    <w:rsid w:val="005620AA"/>
    <w:rsid w:val="0056212C"/>
    <w:rsid w:val="005626CB"/>
    <w:rsid w:val="00562DBD"/>
    <w:rsid w:val="00562EA4"/>
    <w:rsid w:val="00562F8E"/>
    <w:rsid w:val="00563109"/>
    <w:rsid w:val="005632E6"/>
    <w:rsid w:val="005639AD"/>
    <w:rsid w:val="00563BFC"/>
    <w:rsid w:val="00563E05"/>
    <w:rsid w:val="00563E28"/>
    <w:rsid w:val="00563F30"/>
    <w:rsid w:val="005641B3"/>
    <w:rsid w:val="00564497"/>
    <w:rsid w:val="00564AAB"/>
    <w:rsid w:val="00564D70"/>
    <w:rsid w:val="00564DE2"/>
    <w:rsid w:val="00564FAC"/>
    <w:rsid w:val="00564FAD"/>
    <w:rsid w:val="005650AA"/>
    <w:rsid w:val="0056549F"/>
    <w:rsid w:val="005658C3"/>
    <w:rsid w:val="00565908"/>
    <w:rsid w:val="00565A2A"/>
    <w:rsid w:val="00565FF3"/>
    <w:rsid w:val="0056603C"/>
    <w:rsid w:val="005661E8"/>
    <w:rsid w:val="005662AA"/>
    <w:rsid w:val="005667FC"/>
    <w:rsid w:val="00566894"/>
    <w:rsid w:val="005668D1"/>
    <w:rsid w:val="0056693C"/>
    <w:rsid w:val="00566BC6"/>
    <w:rsid w:val="00566D6B"/>
    <w:rsid w:val="00566F1F"/>
    <w:rsid w:val="00567096"/>
    <w:rsid w:val="005671D9"/>
    <w:rsid w:val="00567504"/>
    <w:rsid w:val="0056798E"/>
    <w:rsid w:val="00567D0E"/>
    <w:rsid w:val="00570001"/>
    <w:rsid w:val="005700C2"/>
    <w:rsid w:val="00570668"/>
    <w:rsid w:val="00570776"/>
    <w:rsid w:val="005708FD"/>
    <w:rsid w:val="00570C30"/>
    <w:rsid w:val="00570C9A"/>
    <w:rsid w:val="00571002"/>
    <w:rsid w:val="00571047"/>
    <w:rsid w:val="00571169"/>
    <w:rsid w:val="005712A6"/>
    <w:rsid w:val="00571567"/>
    <w:rsid w:val="00571703"/>
    <w:rsid w:val="005719C1"/>
    <w:rsid w:val="00571C1C"/>
    <w:rsid w:val="00571C63"/>
    <w:rsid w:val="00571D39"/>
    <w:rsid w:val="00571DFB"/>
    <w:rsid w:val="00572050"/>
    <w:rsid w:val="00572163"/>
    <w:rsid w:val="005721C5"/>
    <w:rsid w:val="005722AD"/>
    <w:rsid w:val="00572448"/>
    <w:rsid w:val="0057260C"/>
    <w:rsid w:val="005727E2"/>
    <w:rsid w:val="00572A89"/>
    <w:rsid w:val="00572CB3"/>
    <w:rsid w:val="0057340E"/>
    <w:rsid w:val="0057372A"/>
    <w:rsid w:val="00573EBE"/>
    <w:rsid w:val="005743A3"/>
    <w:rsid w:val="005747F2"/>
    <w:rsid w:val="005748C5"/>
    <w:rsid w:val="00574A8C"/>
    <w:rsid w:val="00574CD7"/>
    <w:rsid w:val="00574E59"/>
    <w:rsid w:val="0057508C"/>
    <w:rsid w:val="0057529F"/>
    <w:rsid w:val="0057534A"/>
    <w:rsid w:val="005762F8"/>
    <w:rsid w:val="005764B8"/>
    <w:rsid w:val="0057667C"/>
    <w:rsid w:val="005767F4"/>
    <w:rsid w:val="005768A2"/>
    <w:rsid w:val="00576937"/>
    <w:rsid w:val="0057694D"/>
    <w:rsid w:val="005769C9"/>
    <w:rsid w:val="00576B23"/>
    <w:rsid w:val="00576B33"/>
    <w:rsid w:val="0057703D"/>
    <w:rsid w:val="0057703F"/>
    <w:rsid w:val="005771A2"/>
    <w:rsid w:val="0057728C"/>
    <w:rsid w:val="00577785"/>
    <w:rsid w:val="00577BAD"/>
    <w:rsid w:val="00577FD3"/>
    <w:rsid w:val="00580033"/>
    <w:rsid w:val="00580347"/>
    <w:rsid w:val="00580761"/>
    <w:rsid w:val="00580C6B"/>
    <w:rsid w:val="00580D03"/>
    <w:rsid w:val="00580D38"/>
    <w:rsid w:val="00580D70"/>
    <w:rsid w:val="00580DFA"/>
    <w:rsid w:val="00580E65"/>
    <w:rsid w:val="005812E8"/>
    <w:rsid w:val="0058132A"/>
    <w:rsid w:val="005817D3"/>
    <w:rsid w:val="005818AB"/>
    <w:rsid w:val="005819B8"/>
    <w:rsid w:val="00581A33"/>
    <w:rsid w:val="00581C34"/>
    <w:rsid w:val="0058208F"/>
    <w:rsid w:val="0058212A"/>
    <w:rsid w:val="00582142"/>
    <w:rsid w:val="005824F6"/>
    <w:rsid w:val="005825F5"/>
    <w:rsid w:val="005828C0"/>
    <w:rsid w:val="00582C22"/>
    <w:rsid w:val="00582C72"/>
    <w:rsid w:val="00582CAD"/>
    <w:rsid w:val="00582E27"/>
    <w:rsid w:val="00583003"/>
    <w:rsid w:val="005835DA"/>
    <w:rsid w:val="0058363F"/>
    <w:rsid w:val="00583924"/>
    <w:rsid w:val="00583ADB"/>
    <w:rsid w:val="00583D7C"/>
    <w:rsid w:val="00583E24"/>
    <w:rsid w:val="00583E29"/>
    <w:rsid w:val="0058405D"/>
    <w:rsid w:val="00584131"/>
    <w:rsid w:val="005843E4"/>
    <w:rsid w:val="005845F5"/>
    <w:rsid w:val="005846AC"/>
    <w:rsid w:val="005846DF"/>
    <w:rsid w:val="0058470B"/>
    <w:rsid w:val="00584975"/>
    <w:rsid w:val="00584ACA"/>
    <w:rsid w:val="00584AD9"/>
    <w:rsid w:val="00584C98"/>
    <w:rsid w:val="00584DDB"/>
    <w:rsid w:val="00585336"/>
    <w:rsid w:val="00585513"/>
    <w:rsid w:val="00585524"/>
    <w:rsid w:val="00585D46"/>
    <w:rsid w:val="00585E1C"/>
    <w:rsid w:val="005861D4"/>
    <w:rsid w:val="00586218"/>
    <w:rsid w:val="0058633A"/>
    <w:rsid w:val="005863B5"/>
    <w:rsid w:val="005865A3"/>
    <w:rsid w:val="005868BB"/>
    <w:rsid w:val="00586B58"/>
    <w:rsid w:val="00586D4C"/>
    <w:rsid w:val="00586F75"/>
    <w:rsid w:val="005870EE"/>
    <w:rsid w:val="0058741E"/>
    <w:rsid w:val="0058742D"/>
    <w:rsid w:val="00587452"/>
    <w:rsid w:val="0058746F"/>
    <w:rsid w:val="00587751"/>
    <w:rsid w:val="00587B49"/>
    <w:rsid w:val="00587E47"/>
    <w:rsid w:val="00587ED4"/>
    <w:rsid w:val="00587F41"/>
    <w:rsid w:val="00590308"/>
    <w:rsid w:val="005904B9"/>
    <w:rsid w:val="005908A5"/>
    <w:rsid w:val="00590C52"/>
    <w:rsid w:val="00590E5C"/>
    <w:rsid w:val="00590E84"/>
    <w:rsid w:val="00590EDE"/>
    <w:rsid w:val="00590F05"/>
    <w:rsid w:val="00590FF1"/>
    <w:rsid w:val="005910B1"/>
    <w:rsid w:val="00591796"/>
    <w:rsid w:val="00591815"/>
    <w:rsid w:val="005920DE"/>
    <w:rsid w:val="005921EE"/>
    <w:rsid w:val="005922F6"/>
    <w:rsid w:val="00592372"/>
    <w:rsid w:val="00592534"/>
    <w:rsid w:val="005927F2"/>
    <w:rsid w:val="00592C07"/>
    <w:rsid w:val="00592EE2"/>
    <w:rsid w:val="00593047"/>
    <w:rsid w:val="00593C41"/>
    <w:rsid w:val="00593F8D"/>
    <w:rsid w:val="00594123"/>
    <w:rsid w:val="0059413A"/>
    <w:rsid w:val="0059480F"/>
    <w:rsid w:val="00594C51"/>
    <w:rsid w:val="0059553E"/>
    <w:rsid w:val="00595955"/>
    <w:rsid w:val="005959CE"/>
    <w:rsid w:val="00595A12"/>
    <w:rsid w:val="00595B6B"/>
    <w:rsid w:val="00595C09"/>
    <w:rsid w:val="00595C59"/>
    <w:rsid w:val="00595C81"/>
    <w:rsid w:val="00595DAB"/>
    <w:rsid w:val="00595FBA"/>
    <w:rsid w:val="0059622C"/>
    <w:rsid w:val="0059636D"/>
    <w:rsid w:val="00596729"/>
    <w:rsid w:val="00596907"/>
    <w:rsid w:val="00596B25"/>
    <w:rsid w:val="00596B3E"/>
    <w:rsid w:val="00596DE7"/>
    <w:rsid w:val="00596E0E"/>
    <w:rsid w:val="00596E93"/>
    <w:rsid w:val="005970D0"/>
    <w:rsid w:val="00597100"/>
    <w:rsid w:val="005973F9"/>
    <w:rsid w:val="0059741C"/>
    <w:rsid w:val="00597473"/>
    <w:rsid w:val="005974D7"/>
    <w:rsid w:val="00597523"/>
    <w:rsid w:val="00597A6B"/>
    <w:rsid w:val="00597A8F"/>
    <w:rsid w:val="00597DE2"/>
    <w:rsid w:val="00597F8F"/>
    <w:rsid w:val="005A02DB"/>
    <w:rsid w:val="005A0323"/>
    <w:rsid w:val="005A0380"/>
    <w:rsid w:val="005A03D6"/>
    <w:rsid w:val="005A06AB"/>
    <w:rsid w:val="005A07BB"/>
    <w:rsid w:val="005A0975"/>
    <w:rsid w:val="005A0A16"/>
    <w:rsid w:val="005A0E44"/>
    <w:rsid w:val="005A0EBE"/>
    <w:rsid w:val="005A0F84"/>
    <w:rsid w:val="005A0FA3"/>
    <w:rsid w:val="005A1480"/>
    <w:rsid w:val="005A1510"/>
    <w:rsid w:val="005A16E7"/>
    <w:rsid w:val="005A18C2"/>
    <w:rsid w:val="005A1930"/>
    <w:rsid w:val="005A2005"/>
    <w:rsid w:val="005A2317"/>
    <w:rsid w:val="005A245E"/>
    <w:rsid w:val="005A2615"/>
    <w:rsid w:val="005A28F3"/>
    <w:rsid w:val="005A292A"/>
    <w:rsid w:val="005A2B9E"/>
    <w:rsid w:val="005A2D73"/>
    <w:rsid w:val="005A31D7"/>
    <w:rsid w:val="005A3253"/>
    <w:rsid w:val="005A3256"/>
    <w:rsid w:val="005A3294"/>
    <w:rsid w:val="005A3746"/>
    <w:rsid w:val="005A3A5B"/>
    <w:rsid w:val="005A3E05"/>
    <w:rsid w:val="005A4051"/>
    <w:rsid w:val="005A4244"/>
    <w:rsid w:val="005A44B6"/>
    <w:rsid w:val="005A45C1"/>
    <w:rsid w:val="005A45EC"/>
    <w:rsid w:val="005A5083"/>
    <w:rsid w:val="005A54F6"/>
    <w:rsid w:val="005A5507"/>
    <w:rsid w:val="005A5552"/>
    <w:rsid w:val="005A5597"/>
    <w:rsid w:val="005A5667"/>
    <w:rsid w:val="005A5677"/>
    <w:rsid w:val="005A6279"/>
    <w:rsid w:val="005A69FE"/>
    <w:rsid w:val="005A6BCF"/>
    <w:rsid w:val="005A70DE"/>
    <w:rsid w:val="005A73FB"/>
    <w:rsid w:val="005A767D"/>
    <w:rsid w:val="005A7868"/>
    <w:rsid w:val="005A7921"/>
    <w:rsid w:val="005A7967"/>
    <w:rsid w:val="005A79AF"/>
    <w:rsid w:val="005A7F98"/>
    <w:rsid w:val="005B01DA"/>
    <w:rsid w:val="005B02AE"/>
    <w:rsid w:val="005B050C"/>
    <w:rsid w:val="005B08CF"/>
    <w:rsid w:val="005B0977"/>
    <w:rsid w:val="005B100D"/>
    <w:rsid w:val="005B150E"/>
    <w:rsid w:val="005B179F"/>
    <w:rsid w:val="005B20CE"/>
    <w:rsid w:val="005B2177"/>
    <w:rsid w:val="005B2305"/>
    <w:rsid w:val="005B233E"/>
    <w:rsid w:val="005B2440"/>
    <w:rsid w:val="005B24AD"/>
    <w:rsid w:val="005B26D2"/>
    <w:rsid w:val="005B2812"/>
    <w:rsid w:val="005B2866"/>
    <w:rsid w:val="005B2B1B"/>
    <w:rsid w:val="005B2E17"/>
    <w:rsid w:val="005B2F87"/>
    <w:rsid w:val="005B31EF"/>
    <w:rsid w:val="005B32A6"/>
    <w:rsid w:val="005B33A7"/>
    <w:rsid w:val="005B37BF"/>
    <w:rsid w:val="005B3C7D"/>
    <w:rsid w:val="005B4364"/>
    <w:rsid w:val="005B440D"/>
    <w:rsid w:val="005B487B"/>
    <w:rsid w:val="005B489E"/>
    <w:rsid w:val="005B4916"/>
    <w:rsid w:val="005B4AFB"/>
    <w:rsid w:val="005B4C73"/>
    <w:rsid w:val="005B4D5E"/>
    <w:rsid w:val="005B4DDE"/>
    <w:rsid w:val="005B4E7F"/>
    <w:rsid w:val="005B4F84"/>
    <w:rsid w:val="005B518B"/>
    <w:rsid w:val="005B532A"/>
    <w:rsid w:val="005B5799"/>
    <w:rsid w:val="005B57C7"/>
    <w:rsid w:val="005B57F1"/>
    <w:rsid w:val="005B5813"/>
    <w:rsid w:val="005B594B"/>
    <w:rsid w:val="005B5E8C"/>
    <w:rsid w:val="005B62BF"/>
    <w:rsid w:val="005B6318"/>
    <w:rsid w:val="005B6436"/>
    <w:rsid w:val="005B6668"/>
    <w:rsid w:val="005B692E"/>
    <w:rsid w:val="005B6F89"/>
    <w:rsid w:val="005B6FC9"/>
    <w:rsid w:val="005B70DC"/>
    <w:rsid w:val="005B7498"/>
    <w:rsid w:val="005B753A"/>
    <w:rsid w:val="005C05B9"/>
    <w:rsid w:val="005C070C"/>
    <w:rsid w:val="005C0973"/>
    <w:rsid w:val="005C0D17"/>
    <w:rsid w:val="005C14CD"/>
    <w:rsid w:val="005C1816"/>
    <w:rsid w:val="005C19D6"/>
    <w:rsid w:val="005C231A"/>
    <w:rsid w:val="005C2393"/>
    <w:rsid w:val="005C2443"/>
    <w:rsid w:val="005C24B3"/>
    <w:rsid w:val="005C25F2"/>
    <w:rsid w:val="005C2894"/>
    <w:rsid w:val="005C2F1C"/>
    <w:rsid w:val="005C2FA3"/>
    <w:rsid w:val="005C314C"/>
    <w:rsid w:val="005C329B"/>
    <w:rsid w:val="005C32B5"/>
    <w:rsid w:val="005C335A"/>
    <w:rsid w:val="005C3556"/>
    <w:rsid w:val="005C37A9"/>
    <w:rsid w:val="005C3991"/>
    <w:rsid w:val="005C3CAB"/>
    <w:rsid w:val="005C3E24"/>
    <w:rsid w:val="005C3E94"/>
    <w:rsid w:val="005C41B4"/>
    <w:rsid w:val="005C438E"/>
    <w:rsid w:val="005C4414"/>
    <w:rsid w:val="005C4559"/>
    <w:rsid w:val="005C4645"/>
    <w:rsid w:val="005C47B9"/>
    <w:rsid w:val="005C4BA8"/>
    <w:rsid w:val="005C4DF6"/>
    <w:rsid w:val="005C4E65"/>
    <w:rsid w:val="005C4E6B"/>
    <w:rsid w:val="005C4E6E"/>
    <w:rsid w:val="005C5012"/>
    <w:rsid w:val="005C50FF"/>
    <w:rsid w:val="005C5B78"/>
    <w:rsid w:val="005C5C69"/>
    <w:rsid w:val="005C61E3"/>
    <w:rsid w:val="005C62F1"/>
    <w:rsid w:val="005C631C"/>
    <w:rsid w:val="005C68D7"/>
    <w:rsid w:val="005C6A1F"/>
    <w:rsid w:val="005C6ACA"/>
    <w:rsid w:val="005C6C27"/>
    <w:rsid w:val="005C73B3"/>
    <w:rsid w:val="005C7681"/>
    <w:rsid w:val="005C771B"/>
    <w:rsid w:val="005C77F6"/>
    <w:rsid w:val="005C7A5B"/>
    <w:rsid w:val="005C7BC8"/>
    <w:rsid w:val="005D0272"/>
    <w:rsid w:val="005D0347"/>
    <w:rsid w:val="005D041F"/>
    <w:rsid w:val="005D056B"/>
    <w:rsid w:val="005D08A0"/>
    <w:rsid w:val="005D0A75"/>
    <w:rsid w:val="005D0B55"/>
    <w:rsid w:val="005D0D0D"/>
    <w:rsid w:val="005D0E84"/>
    <w:rsid w:val="005D1054"/>
    <w:rsid w:val="005D1160"/>
    <w:rsid w:val="005D1549"/>
    <w:rsid w:val="005D17B1"/>
    <w:rsid w:val="005D17FB"/>
    <w:rsid w:val="005D1805"/>
    <w:rsid w:val="005D1A30"/>
    <w:rsid w:val="005D1AB7"/>
    <w:rsid w:val="005D1ACB"/>
    <w:rsid w:val="005D1CFD"/>
    <w:rsid w:val="005D1F92"/>
    <w:rsid w:val="005D2501"/>
    <w:rsid w:val="005D2718"/>
    <w:rsid w:val="005D2829"/>
    <w:rsid w:val="005D2DD9"/>
    <w:rsid w:val="005D310E"/>
    <w:rsid w:val="005D33BB"/>
    <w:rsid w:val="005D3507"/>
    <w:rsid w:val="005D3AB1"/>
    <w:rsid w:val="005D3D41"/>
    <w:rsid w:val="005D3F22"/>
    <w:rsid w:val="005D4400"/>
    <w:rsid w:val="005D47BF"/>
    <w:rsid w:val="005D4B2E"/>
    <w:rsid w:val="005D4C04"/>
    <w:rsid w:val="005D4CF7"/>
    <w:rsid w:val="005D4D53"/>
    <w:rsid w:val="005D4DB5"/>
    <w:rsid w:val="005D513F"/>
    <w:rsid w:val="005D520E"/>
    <w:rsid w:val="005D55AC"/>
    <w:rsid w:val="005D57E0"/>
    <w:rsid w:val="005D581B"/>
    <w:rsid w:val="005D5EAC"/>
    <w:rsid w:val="005D6077"/>
    <w:rsid w:val="005D6557"/>
    <w:rsid w:val="005D65B3"/>
    <w:rsid w:val="005D66A6"/>
    <w:rsid w:val="005D6731"/>
    <w:rsid w:val="005D6876"/>
    <w:rsid w:val="005D69E6"/>
    <w:rsid w:val="005D6A85"/>
    <w:rsid w:val="005D6C12"/>
    <w:rsid w:val="005D6DD1"/>
    <w:rsid w:val="005D6DF0"/>
    <w:rsid w:val="005D7352"/>
    <w:rsid w:val="005D7609"/>
    <w:rsid w:val="005D794B"/>
    <w:rsid w:val="005D7BAA"/>
    <w:rsid w:val="005D7CAD"/>
    <w:rsid w:val="005E05D2"/>
    <w:rsid w:val="005E06B2"/>
    <w:rsid w:val="005E0887"/>
    <w:rsid w:val="005E0E8C"/>
    <w:rsid w:val="005E1291"/>
    <w:rsid w:val="005E1477"/>
    <w:rsid w:val="005E1864"/>
    <w:rsid w:val="005E1AAE"/>
    <w:rsid w:val="005E1BC9"/>
    <w:rsid w:val="005E1D5C"/>
    <w:rsid w:val="005E216B"/>
    <w:rsid w:val="005E23CB"/>
    <w:rsid w:val="005E2AB1"/>
    <w:rsid w:val="005E2EFF"/>
    <w:rsid w:val="005E3067"/>
    <w:rsid w:val="005E30A0"/>
    <w:rsid w:val="005E340C"/>
    <w:rsid w:val="005E3C7D"/>
    <w:rsid w:val="005E4461"/>
    <w:rsid w:val="005E4669"/>
    <w:rsid w:val="005E501C"/>
    <w:rsid w:val="005E509A"/>
    <w:rsid w:val="005E512C"/>
    <w:rsid w:val="005E5154"/>
    <w:rsid w:val="005E52AC"/>
    <w:rsid w:val="005E553C"/>
    <w:rsid w:val="005E584A"/>
    <w:rsid w:val="005E5B0C"/>
    <w:rsid w:val="005E600A"/>
    <w:rsid w:val="005E6289"/>
    <w:rsid w:val="005E62DA"/>
    <w:rsid w:val="005E63BE"/>
    <w:rsid w:val="005E65B6"/>
    <w:rsid w:val="005E6618"/>
    <w:rsid w:val="005E66E2"/>
    <w:rsid w:val="005E6795"/>
    <w:rsid w:val="005E6A93"/>
    <w:rsid w:val="005E70E1"/>
    <w:rsid w:val="005E71D4"/>
    <w:rsid w:val="005E73A9"/>
    <w:rsid w:val="005E777F"/>
    <w:rsid w:val="005E77F6"/>
    <w:rsid w:val="005E7E3C"/>
    <w:rsid w:val="005F0474"/>
    <w:rsid w:val="005F0574"/>
    <w:rsid w:val="005F0617"/>
    <w:rsid w:val="005F0A8C"/>
    <w:rsid w:val="005F106E"/>
    <w:rsid w:val="005F122A"/>
    <w:rsid w:val="005F125D"/>
    <w:rsid w:val="005F1392"/>
    <w:rsid w:val="005F17A3"/>
    <w:rsid w:val="005F17C9"/>
    <w:rsid w:val="005F1D81"/>
    <w:rsid w:val="005F1E30"/>
    <w:rsid w:val="005F1E43"/>
    <w:rsid w:val="005F1EE0"/>
    <w:rsid w:val="005F1F72"/>
    <w:rsid w:val="005F217A"/>
    <w:rsid w:val="005F21C9"/>
    <w:rsid w:val="005F236C"/>
    <w:rsid w:val="005F24FC"/>
    <w:rsid w:val="005F2616"/>
    <w:rsid w:val="005F2946"/>
    <w:rsid w:val="005F29B1"/>
    <w:rsid w:val="005F2C53"/>
    <w:rsid w:val="005F2D00"/>
    <w:rsid w:val="005F2ED0"/>
    <w:rsid w:val="005F32FE"/>
    <w:rsid w:val="005F3B40"/>
    <w:rsid w:val="005F3F24"/>
    <w:rsid w:val="005F415C"/>
    <w:rsid w:val="005F4525"/>
    <w:rsid w:val="005F4762"/>
    <w:rsid w:val="005F4B0F"/>
    <w:rsid w:val="005F4C38"/>
    <w:rsid w:val="005F51F7"/>
    <w:rsid w:val="005F51FF"/>
    <w:rsid w:val="005F5E1D"/>
    <w:rsid w:val="005F5FB3"/>
    <w:rsid w:val="005F62F3"/>
    <w:rsid w:val="005F63B7"/>
    <w:rsid w:val="005F6633"/>
    <w:rsid w:val="005F6669"/>
    <w:rsid w:val="005F6764"/>
    <w:rsid w:val="005F69A1"/>
    <w:rsid w:val="005F69FA"/>
    <w:rsid w:val="005F6A27"/>
    <w:rsid w:val="005F6B80"/>
    <w:rsid w:val="005F6DCE"/>
    <w:rsid w:val="005F6FBD"/>
    <w:rsid w:val="005F70DA"/>
    <w:rsid w:val="005F723F"/>
    <w:rsid w:val="005F74D2"/>
    <w:rsid w:val="005F7738"/>
    <w:rsid w:val="005F7888"/>
    <w:rsid w:val="005F7BDD"/>
    <w:rsid w:val="005F7D72"/>
    <w:rsid w:val="005F7FA0"/>
    <w:rsid w:val="00600132"/>
    <w:rsid w:val="0060038F"/>
    <w:rsid w:val="00600398"/>
    <w:rsid w:val="00600709"/>
    <w:rsid w:val="0060084E"/>
    <w:rsid w:val="00600C30"/>
    <w:rsid w:val="00601789"/>
    <w:rsid w:val="00601794"/>
    <w:rsid w:val="00601ABE"/>
    <w:rsid w:val="00602186"/>
    <w:rsid w:val="00602227"/>
    <w:rsid w:val="00602639"/>
    <w:rsid w:val="00602F48"/>
    <w:rsid w:val="006034F3"/>
    <w:rsid w:val="006035CF"/>
    <w:rsid w:val="00603793"/>
    <w:rsid w:val="006038CA"/>
    <w:rsid w:val="00603B32"/>
    <w:rsid w:val="00603B6F"/>
    <w:rsid w:val="00603C91"/>
    <w:rsid w:val="00603FD4"/>
    <w:rsid w:val="006042AF"/>
    <w:rsid w:val="006042B5"/>
    <w:rsid w:val="00604433"/>
    <w:rsid w:val="006045BD"/>
    <w:rsid w:val="0060485D"/>
    <w:rsid w:val="00604886"/>
    <w:rsid w:val="00605447"/>
    <w:rsid w:val="006054B2"/>
    <w:rsid w:val="00605695"/>
    <w:rsid w:val="00605B28"/>
    <w:rsid w:val="0060610A"/>
    <w:rsid w:val="00606167"/>
    <w:rsid w:val="006065D1"/>
    <w:rsid w:val="006069E5"/>
    <w:rsid w:val="00606BBF"/>
    <w:rsid w:val="0060705C"/>
    <w:rsid w:val="00607129"/>
    <w:rsid w:val="00607174"/>
    <w:rsid w:val="006071C9"/>
    <w:rsid w:val="00607303"/>
    <w:rsid w:val="0060733A"/>
    <w:rsid w:val="006077F9"/>
    <w:rsid w:val="0060785C"/>
    <w:rsid w:val="00607AA4"/>
    <w:rsid w:val="00607ABF"/>
    <w:rsid w:val="00607CF6"/>
    <w:rsid w:val="00607D0E"/>
    <w:rsid w:val="00607D14"/>
    <w:rsid w:val="00607F10"/>
    <w:rsid w:val="006101CC"/>
    <w:rsid w:val="006104BF"/>
    <w:rsid w:val="00610938"/>
    <w:rsid w:val="00610998"/>
    <w:rsid w:val="00610A14"/>
    <w:rsid w:val="00610D19"/>
    <w:rsid w:val="00610E5B"/>
    <w:rsid w:val="00610FE0"/>
    <w:rsid w:val="00611061"/>
    <w:rsid w:val="00611328"/>
    <w:rsid w:val="00611BC5"/>
    <w:rsid w:val="006120B9"/>
    <w:rsid w:val="0061222F"/>
    <w:rsid w:val="006125BB"/>
    <w:rsid w:val="00612685"/>
    <w:rsid w:val="0061273A"/>
    <w:rsid w:val="00612D14"/>
    <w:rsid w:val="00612E34"/>
    <w:rsid w:val="00613478"/>
    <w:rsid w:val="006135A6"/>
    <w:rsid w:val="006137BE"/>
    <w:rsid w:val="00613C5A"/>
    <w:rsid w:val="00613D88"/>
    <w:rsid w:val="00613E5E"/>
    <w:rsid w:val="00613F2A"/>
    <w:rsid w:val="006147D9"/>
    <w:rsid w:val="00614A28"/>
    <w:rsid w:val="00614D27"/>
    <w:rsid w:val="00614DD2"/>
    <w:rsid w:val="00614DEB"/>
    <w:rsid w:val="006151CB"/>
    <w:rsid w:val="00615380"/>
    <w:rsid w:val="006153CE"/>
    <w:rsid w:val="00615575"/>
    <w:rsid w:val="0061558F"/>
    <w:rsid w:val="00615602"/>
    <w:rsid w:val="0061564F"/>
    <w:rsid w:val="00615D8E"/>
    <w:rsid w:val="00616287"/>
    <w:rsid w:val="006168B7"/>
    <w:rsid w:val="00616A6D"/>
    <w:rsid w:val="00616A95"/>
    <w:rsid w:val="00616C27"/>
    <w:rsid w:val="00616E88"/>
    <w:rsid w:val="006170B0"/>
    <w:rsid w:val="006171F1"/>
    <w:rsid w:val="0061738A"/>
    <w:rsid w:val="00617449"/>
    <w:rsid w:val="00617676"/>
    <w:rsid w:val="00617722"/>
    <w:rsid w:val="006177B7"/>
    <w:rsid w:val="0061783C"/>
    <w:rsid w:val="00617993"/>
    <w:rsid w:val="00617C53"/>
    <w:rsid w:val="00620014"/>
    <w:rsid w:val="006203F5"/>
    <w:rsid w:val="00620656"/>
    <w:rsid w:val="00620715"/>
    <w:rsid w:val="00620B48"/>
    <w:rsid w:val="0062107C"/>
    <w:rsid w:val="006212CF"/>
    <w:rsid w:val="0062142D"/>
    <w:rsid w:val="00621796"/>
    <w:rsid w:val="00621917"/>
    <w:rsid w:val="00621B3E"/>
    <w:rsid w:val="00621E47"/>
    <w:rsid w:val="0062243A"/>
    <w:rsid w:val="0062249E"/>
    <w:rsid w:val="006229B7"/>
    <w:rsid w:val="00622A19"/>
    <w:rsid w:val="00622BC2"/>
    <w:rsid w:val="00622C09"/>
    <w:rsid w:val="00622E3C"/>
    <w:rsid w:val="00622F1D"/>
    <w:rsid w:val="00623551"/>
    <w:rsid w:val="0062363A"/>
    <w:rsid w:val="0062393D"/>
    <w:rsid w:val="006239A4"/>
    <w:rsid w:val="00623A4E"/>
    <w:rsid w:val="00623C42"/>
    <w:rsid w:val="00623F1A"/>
    <w:rsid w:val="0062404E"/>
    <w:rsid w:val="00624279"/>
    <w:rsid w:val="00624298"/>
    <w:rsid w:val="0062467F"/>
    <w:rsid w:val="006246F1"/>
    <w:rsid w:val="00624AD5"/>
    <w:rsid w:val="00624B2F"/>
    <w:rsid w:val="00624F1B"/>
    <w:rsid w:val="00624F22"/>
    <w:rsid w:val="00624FD6"/>
    <w:rsid w:val="00625185"/>
    <w:rsid w:val="00625437"/>
    <w:rsid w:val="0062556A"/>
    <w:rsid w:val="00625A3A"/>
    <w:rsid w:val="00625CEA"/>
    <w:rsid w:val="00625F24"/>
    <w:rsid w:val="00625FBC"/>
    <w:rsid w:val="00626041"/>
    <w:rsid w:val="0062619F"/>
    <w:rsid w:val="006261D3"/>
    <w:rsid w:val="006264D6"/>
    <w:rsid w:val="00626993"/>
    <w:rsid w:val="00626A19"/>
    <w:rsid w:val="00627158"/>
    <w:rsid w:val="00627406"/>
    <w:rsid w:val="006274E1"/>
    <w:rsid w:val="00627895"/>
    <w:rsid w:val="00627929"/>
    <w:rsid w:val="00627A07"/>
    <w:rsid w:val="00627CE8"/>
    <w:rsid w:val="00627F12"/>
    <w:rsid w:val="006303D8"/>
    <w:rsid w:val="006307CA"/>
    <w:rsid w:val="00630822"/>
    <w:rsid w:val="00630B88"/>
    <w:rsid w:val="00630B8B"/>
    <w:rsid w:val="00630C7F"/>
    <w:rsid w:val="00630DFA"/>
    <w:rsid w:val="00630EB9"/>
    <w:rsid w:val="00630F29"/>
    <w:rsid w:val="00631181"/>
    <w:rsid w:val="00631324"/>
    <w:rsid w:val="00631364"/>
    <w:rsid w:val="0063154B"/>
    <w:rsid w:val="006316A6"/>
    <w:rsid w:val="00631BA9"/>
    <w:rsid w:val="00631C3A"/>
    <w:rsid w:val="00632022"/>
    <w:rsid w:val="00632C47"/>
    <w:rsid w:val="006336E9"/>
    <w:rsid w:val="006337B8"/>
    <w:rsid w:val="00633E60"/>
    <w:rsid w:val="00633FF9"/>
    <w:rsid w:val="0063403A"/>
    <w:rsid w:val="00634380"/>
    <w:rsid w:val="006345EA"/>
    <w:rsid w:val="00634A8B"/>
    <w:rsid w:val="00634DBE"/>
    <w:rsid w:val="00634E5E"/>
    <w:rsid w:val="0063536F"/>
    <w:rsid w:val="0063569B"/>
    <w:rsid w:val="00635900"/>
    <w:rsid w:val="00635B05"/>
    <w:rsid w:val="00635D64"/>
    <w:rsid w:val="00635E9F"/>
    <w:rsid w:val="00635EE5"/>
    <w:rsid w:val="006360A3"/>
    <w:rsid w:val="0063642A"/>
    <w:rsid w:val="00636582"/>
    <w:rsid w:val="006369CB"/>
    <w:rsid w:val="00636B52"/>
    <w:rsid w:val="00636BB4"/>
    <w:rsid w:val="00636F3E"/>
    <w:rsid w:val="0063739A"/>
    <w:rsid w:val="00637526"/>
    <w:rsid w:val="00637856"/>
    <w:rsid w:val="0063798D"/>
    <w:rsid w:val="006400B7"/>
    <w:rsid w:val="0064010F"/>
    <w:rsid w:val="006402F4"/>
    <w:rsid w:val="006407A2"/>
    <w:rsid w:val="006407C0"/>
    <w:rsid w:val="00640A74"/>
    <w:rsid w:val="00640F1F"/>
    <w:rsid w:val="0064129A"/>
    <w:rsid w:val="00641859"/>
    <w:rsid w:val="00641905"/>
    <w:rsid w:val="006419AC"/>
    <w:rsid w:val="006419F8"/>
    <w:rsid w:val="00641BB2"/>
    <w:rsid w:val="00641E1D"/>
    <w:rsid w:val="006420AB"/>
    <w:rsid w:val="00642230"/>
    <w:rsid w:val="006424BA"/>
    <w:rsid w:val="00642559"/>
    <w:rsid w:val="006428B1"/>
    <w:rsid w:val="00642A09"/>
    <w:rsid w:val="00642B63"/>
    <w:rsid w:val="00643026"/>
    <w:rsid w:val="00643296"/>
    <w:rsid w:val="0064346C"/>
    <w:rsid w:val="00643999"/>
    <w:rsid w:val="00643F6A"/>
    <w:rsid w:val="00643FD7"/>
    <w:rsid w:val="0064400F"/>
    <w:rsid w:val="0064447E"/>
    <w:rsid w:val="00644610"/>
    <w:rsid w:val="0064529B"/>
    <w:rsid w:val="006452F7"/>
    <w:rsid w:val="006453A8"/>
    <w:rsid w:val="00645404"/>
    <w:rsid w:val="00645648"/>
    <w:rsid w:val="0064586D"/>
    <w:rsid w:val="00645C71"/>
    <w:rsid w:val="00645CDF"/>
    <w:rsid w:val="00645D4F"/>
    <w:rsid w:val="00645E30"/>
    <w:rsid w:val="00645F69"/>
    <w:rsid w:val="00645FD1"/>
    <w:rsid w:val="006461BA"/>
    <w:rsid w:val="006461EA"/>
    <w:rsid w:val="00646259"/>
    <w:rsid w:val="006462A0"/>
    <w:rsid w:val="00646575"/>
    <w:rsid w:val="00646A33"/>
    <w:rsid w:val="00646CEA"/>
    <w:rsid w:val="00646FEC"/>
    <w:rsid w:val="006472CC"/>
    <w:rsid w:val="00647348"/>
    <w:rsid w:val="00647621"/>
    <w:rsid w:val="006478E2"/>
    <w:rsid w:val="006479E4"/>
    <w:rsid w:val="00647C56"/>
    <w:rsid w:val="00647C9B"/>
    <w:rsid w:val="00647DEA"/>
    <w:rsid w:val="00647E81"/>
    <w:rsid w:val="00647F38"/>
    <w:rsid w:val="00650099"/>
    <w:rsid w:val="0065019D"/>
    <w:rsid w:val="00650302"/>
    <w:rsid w:val="0065046D"/>
    <w:rsid w:val="006504C0"/>
    <w:rsid w:val="00650520"/>
    <w:rsid w:val="006509F5"/>
    <w:rsid w:val="00650CAC"/>
    <w:rsid w:val="006515A3"/>
    <w:rsid w:val="00651634"/>
    <w:rsid w:val="00651641"/>
    <w:rsid w:val="006516C5"/>
    <w:rsid w:val="0065173B"/>
    <w:rsid w:val="00651896"/>
    <w:rsid w:val="006518D4"/>
    <w:rsid w:val="00651980"/>
    <w:rsid w:val="00651FAB"/>
    <w:rsid w:val="006527C9"/>
    <w:rsid w:val="00652B38"/>
    <w:rsid w:val="00652B88"/>
    <w:rsid w:val="00652C85"/>
    <w:rsid w:val="00652D07"/>
    <w:rsid w:val="00652D67"/>
    <w:rsid w:val="00652E46"/>
    <w:rsid w:val="00652E88"/>
    <w:rsid w:val="00652F7A"/>
    <w:rsid w:val="00653278"/>
    <w:rsid w:val="006535D5"/>
    <w:rsid w:val="006537CF"/>
    <w:rsid w:val="006539E8"/>
    <w:rsid w:val="00653C3C"/>
    <w:rsid w:val="00653D84"/>
    <w:rsid w:val="00654080"/>
    <w:rsid w:val="006541B0"/>
    <w:rsid w:val="0065420B"/>
    <w:rsid w:val="00654365"/>
    <w:rsid w:val="0065485F"/>
    <w:rsid w:val="00654D3B"/>
    <w:rsid w:val="00654F99"/>
    <w:rsid w:val="00654FC8"/>
    <w:rsid w:val="00654FD0"/>
    <w:rsid w:val="00654FED"/>
    <w:rsid w:val="00655023"/>
    <w:rsid w:val="00655058"/>
    <w:rsid w:val="006555FE"/>
    <w:rsid w:val="0065565D"/>
    <w:rsid w:val="00655711"/>
    <w:rsid w:val="00655923"/>
    <w:rsid w:val="00655FF8"/>
    <w:rsid w:val="006560CF"/>
    <w:rsid w:val="00656124"/>
    <w:rsid w:val="00656825"/>
    <w:rsid w:val="006569BF"/>
    <w:rsid w:val="00656C87"/>
    <w:rsid w:val="00657BE2"/>
    <w:rsid w:val="00657C5B"/>
    <w:rsid w:val="00657F94"/>
    <w:rsid w:val="006603B1"/>
    <w:rsid w:val="0066058C"/>
    <w:rsid w:val="00660800"/>
    <w:rsid w:val="00661344"/>
    <w:rsid w:val="006615F2"/>
    <w:rsid w:val="00661815"/>
    <w:rsid w:val="00661983"/>
    <w:rsid w:val="00661DEE"/>
    <w:rsid w:val="00661E09"/>
    <w:rsid w:val="006621BC"/>
    <w:rsid w:val="006622D8"/>
    <w:rsid w:val="00662461"/>
    <w:rsid w:val="0066256B"/>
    <w:rsid w:val="00663307"/>
    <w:rsid w:val="006635C1"/>
    <w:rsid w:val="00663806"/>
    <w:rsid w:val="0066381B"/>
    <w:rsid w:val="0066396B"/>
    <w:rsid w:val="00663F55"/>
    <w:rsid w:val="00663FD5"/>
    <w:rsid w:val="0066412A"/>
    <w:rsid w:val="006643F8"/>
    <w:rsid w:val="00664876"/>
    <w:rsid w:val="00664A5C"/>
    <w:rsid w:val="00664DA2"/>
    <w:rsid w:val="00664E76"/>
    <w:rsid w:val="006651BC"/>
    <w:rsid w:val="006652AC"/>
    <w:rsid w:val="0066560B"/>
    <w:rsid w:val="0066587B"/>
    <w:rsid w:val="00665A29"/>
    <w:rsid w:val="00665C70"/>
    <w:rsid w:val="00665EF6"/>
    <w:rsid w:val="00666078"/>
    <w:rsid w:val="0066608F"/>
    <w:rsid w:val="006661BD"/>
    <w:rsid w:val="0066662B"/>
    <w:rsid w:val="00666FA9"/>
    <w:rsid w:val="006674EB"/>
    <w:rsid w:val="006677E8"/>
    <w:rsid w:val="00667820"/>
    <w:rsid w:val="0066794A"/>
    <w:rsid w:val="00667AB2"/>
    <w:rsid w:val="00667B72"/>
    <w:rsid w:val="00670269"/>
    <w:rsid w:val="006702D5"/>
    <w:rsid w:val="006704FC"/>
    <w:rsid w:val="0067090B"/>
    <w:rsid w:val="006709AA"/>
    <w:rsid w:val="00670A1C"/>
    <w:rsid w:val="00670A54"/>
    <w:rsid w:val="00670D50"/>
    <w:rsid w:val="00670DFE"/>
    <w:rsid w:val="00670E50"/>
    <w:rsid w:val="00670E67"/>
    <w:rsid w:val="00670F25"/>
    <w:rsid w:val="00670F93"/>
    <w:rsid w:val="00671064"/>
    <w:rsid w:val="006711AA"/>
    <w:rsid w:val="0067152D"/>
    <w:rsid w:val="0067184B"/>
    <w:rsid w:val="0067189E"/>
    <w:rsid w:val="006718FB"/>
    <w:rsid w:val="00671D18"/>
    <w:rsid w:val="00671F6C"/>
    <w:rsid w:val="0067247A"/>
    <w:rsid w:val="006728E1"/>
    <w:rsid w:val="00672DE0"/>
    <w:rsid w:val="00672F73"/>
    <w:rsid w:val="0067341E"/>
    <w:rsid w:val="00673544"/>
    <w:rsid w:val="006737CD"/>
    <w:rsid w:val="006737DB"/>
    <w:rsid w:val="00673950"/>
    <w:rsid w:val="00673ADA"/>
    <w:rsid w:val="0067411E"/>
    <w:rsid w:val="0067423A"/>
    <w:rsid w:val="0067490E"/>
    <w:rsid w:val="0067503D"/>
    <w:rsid w:val="006750C9"/>
    <w:rsid w:val="00675847"/>
    <w:rsid w:val="00675896"/>
    <w:rsid w:val="00675E82"/>
    <w:rsid w:val="00676100"/>
    <w:rsid w:val="006763EA"/>
    <w:rsid w:val="0067652C"/>
    <w:rsid w:val="00676865"/>
    <w:rsid w:val="0067691B"/>
    <w:rsid w:val="00676A58"/>
    <w:rsid w:val="00676CBD"/>
    <w:rsid w:val="00676DA6"/>
    <w:rsid w:val="00676EEA"/>
    <w:rsid w:val="0067706C"/>
    <w:rsid w:val="0067707E"/>
    <w:rsid w:val="006771C8"/>
    <w:rsid w:val="006771EE"/>
    <w:rsid w:val="0067730A"/>
    <w:rsid w:val="006773C3"/>
    <w:rsid w:val="006774E5"/>
    <w:rsid w:val="00677576"/>
    <w:rsid w:val="0067779E"/>
    <w:rsid w:val="006778BF"/>
    <w:rsid w:val="00677940"/>
    <w:rsid w:val="00677D49"/>
    <w:rsid w:val="006800EE"/>
    <w:rsid w:val="00680430"/>
    <w:rsid w:val="006804EF"/>
    <w:rsid w:val="00680EBE"/>
    <w:rsid w:val="00681235"/>
    <w:rsid w:val="0068138D"/>
    <w:rsid w:val="006817F1"/>
    <w:rsid w:val="00681A97"/>
    <w:rsid w:val="00681FD8"/>
    <w:rsid w:val="00681FE3"/>
    <w:rsid w:val="00682289"/>
    <w:rsid w:val="006827A0"/>
    <w:rsid w:val="006828EF"/>
    <w:rsid w:val="00682960"/>
    <w:rsid w:val="00682A88"/>
    <w:rsid w:val="0068352A"/>
    <w:rsid w:val="00684253"/>
    <w:rsid w:val="006843C9"/>
    <w:rsid w:val="00684700"/>
    <w:rsid w:val="006849D4"/>
    <w:rsid w:val="00684EBE"/>
    <w:rsid w:val="006852D0"/>
    <w:rsid w:val="00685574"/>
    <w:rsid w:val="006855BA"/>
    <w:rsid w:val="006857F5"/>
    <w:rsid w:val="00686174"/>
    <w:rsid w:val="00686397"/>
    <w:rsid w:val="006863F8"/>
    <w:rsid w:val="0068670C"/>
    <w:rsid w:val="00686AEB"/>
    <w:rsid w:val="006872D6"/>
    <w:rsid w:val="00687339"/>
    <w:rsid w:val="00687723"/>
    <w:rsid w:val="0068775B"/>
    <w:rsid w:val="006877D9"/>
    <w:rsid w:val="00687AB1"/>
    <w:rsid w:val="00687DE5"/>
    <w:rsid w:val="00687E3A"/>
    <w:rsid w:val="00687EF4"/>
    <w:rsid w:val="00690008"/>
    <w:rsid w:val="0069000D"/>
    <w:rsid w:val="00690579"/>
    <w:rsid w:val="00690588"/>
    <w:rsid w:val="00690626"/>
    <w:rsid w:val="00690C55"/>
    <w:rsid w:val="006919A7"/>
    <w:rsid w:val="00691C7F"/>
    <w:rsid w:val="00692390"/>
    <w:rsid w:val="006927EA"/>
    <w:rsid w:val="006928CF"/>
    <w:rsid w:val="006929D6"/>
    <w:rsid w:val="00692B88"/>
    <w:rsid w:val="00692C38"/>
    <w:rsid w:val="00692DC9"/>
    <w:rsid w:val="00692DEB"/>
    <w:rsid w:val="00692E4A"/>
    <w:rsid w:val="00692F15"/>
    <w:rsid w:val="00692F45"/>
    <w:rsid w:val="00693472"/>
    <w:rsid w:val="00693793"/>
    <w:rsid w:val="006939E6"/>
    <w:rsid w:val="00693B4D"/>
    <w:rsid w:val="00693D82"/>
    <w:rsid w:val="00693E3C"/>
    <w:rsid w:val="00693F0A"/>
    <w:rsid w:val="0069409E"/>
    <w:rsid w:val="006940CD"/>
    <w:rsid w:val="006943FF"/>
    <w:rsid w:val="00694516"/>
    <w:rsid w:val="006946D7"/>
    <w:rsid w:val="006947E9"/>
    <w:rsid w:val="0069480C"/>
    <w:rsid w:val="006948E4"/>
    <w:rsid w:val="00694D07"/>
    <w:rsid w:val="00694D59"/>
    <w:rsid w:val="0069540A"/>
    <w:rsid w:val="00695480"/>
    <w:rsid w:val="006954BB"/>
    <w:rsid w:val="006954D8"/>
    <w:rsid w:val="00695623"/>
    <w:rsid w:val="0069582C"/>
    <w:rsid w:val="006959A2"/>
    <w:rsid w:val="00695B39"/>
    <w:rsid w:val="00695E83"/>
    <w:rsid w:val="006961B0"/>
    <w:rsid w:val="006964D6"/>
    <w:rsid w:val="00696850"/>
    <w:rsid w:val="00696C3B"/>
    <w:rsid w:val="00696FB4"/>
    <w:rsid w:val="00696FCB"/>
    <w:rsid w:val="00696FD1"/>
    <w:rsid w:val="0069723B"/>
    <w:rsid w:val="00697713"/>
    <w:rsid w:val="006978CF"/>
    <w:rsid w:val="006979EF"/>
    <w:rsid w:val="006A057F"/>
    <w:rsid w:val="006A065F"/>
    <w:rsid w:val="006A0845"/>
    <w:rsid w:val="006A0A41"/>
    <w:rsid w:val="006A0A96"/>
    <w:rsid w:val="006A0B82"/>
    <w:rsid w:val="006A0FCC"/>
    <w:rsid w:val="006A1054"/>
    <w:rsid w:val="006A1434"/>
    <w:rsid w:val="006A148F"/>
    <w:rsid w:val="006A15AC"/>
    <w:rsid w:val="006A16E9"/>
    <w:rsid w:val="006A1868"/>
    <w:rsid w:val="006A19F1"/>
    <w:rsid w:val="006A1C80"/>
    <w:rsid w:val="006A27FE"/>
    <w:rsid w:val="006A28BA"/>
    <w:rsid w:val="006A2A69"/>
    <w:rsid w:val="006A33EB"/>
    <w:rsid w:val="006A37C3"/>
    <w:rsid w:val="006A3EC1"/>
    <w:rsid w:val="006A42DF"/>
    <w:rsid w:val="006A4524"/>
    <w:rsid w:val="006A48F0"/>
    <w:rsid w:val="006A4E4E"/>
    <w:rsid w:val="006A4ED2"/>
    <w:rsid w:val="006A53D3"/>
    <w:rsid w:val="006A567F"/>
    <w:rsid w:val="006A5A99"/>
    <w:rsid w:val="006A5B67"/>
    <w:rsid w:val="006A5C1F"/>
    <w:rsid w:val="006A60C6"/>
    <w:rsid w:val="006A62BE"/>
    <w:rsid w:val="006A6E57"/>
    <w:rsid w:val="006A7126"/>
    <w:rsid w:val="006A747F"/>
    <w:rsid w:val="006A7731"/>
    <w:rsid w:val="006A7A90"/>
    <w:rsid w:val="006A7AF6"/>
    <w:rsid w:val="006A7E24"/>
    <w:rsid w:val="006B03D6"/>
    <w:rsid w:val="006B065B"/>
    <w:rsid w:val="006B077F"/>
    <w:rsid w:val="006B0BC3"/>
    <w:rsid w:val="006B0E03"/>
    <w:rsid w:val="006B0E82"/>
    <w:rsid w:val="006B10A4"/>
    <w:rsid w:val="006B1246"/>
    <w:rsid w:val="006B143B"/>
    <w:rsid w:val="006B15C0"/>
    <w:rsid w:val="006B1755"/>
    <w:rsid w:val="006B17CC"/>
    <w:rsid w:val="006B1926"/>
    <w:rsid w:val="006B1D76"/>
    <w:rsid w:val="006B1DA3"/>
    <w:rsid w:val="006B1F02"/>
    <w:rsid w:val="006B2550"/>
    <w:rsid w:val="006B25B4"/>
    <w:rsid w:val="006B29D5"/>
    <w:rsid w:val="006B2C0D"/>
    <w:rsid w:val="006B2C27"/>
    <w:rsid w:val="006B2EDC"/>
    <w:rsid w:val="006B2F6B"/>
    <w:rsid w:val="006B318D"/>
    <w:rsid w:val="006B3311"/>
    <w:rsid w:val="006B33C3"/>
    <w:rsid w:val="006B3436"/>
    <w:rsid w:val="006B34FC"/>
    <w:rsid w:val="006B3A09"/>
    <w:rsid w:val="006B3B6D"/>
    <w:rsid w:val="006B3BB8"/>
    <w:rsid w:val="006B41CD"/>
    <w:rsid w:val="006B44E9"/>
    <w:rsid w:val="006B453D"/>
    <w:rsid w:val="006B478F"/>
    <w:rsid w:val="006B47AA"/>
    <w:rsid w:val="006B47B8"/>
    <w:rsid w:val="006B47C9"/>
    <w:rsid w:val="006B48C0"/>
    <w:rsid w:val="006B49E9"/>
    <w:rsid w:val="006B4CB7"/>
    <w:rsid w:val="006B4D79"/>
    <w:rsid w:val="006B5394"/>
    <w:rsid w:val="006B54D4"/>
    <w:rsid w:val="006B5578"/>
    <w:rsid w:val="006B58BA"/>
    <w:rsid w:val="006B58E4"/>
    <w:rsid w:val="006B5CDF"/>
    <w:rsid w:val="006B5DB0"/>
    <w:rsid w:val="006B60FC"/>
    <w:rsid w:val="006B62B4"/>
    <w:rsid w:val="006B639F"/>
    <w:rsid w:val="006B63C0"/>
    <w:rsid w:val="006B64CE"/>
    <w:rsid w:val="006B64DC"/>
    <w:rsid w:val="006B65E9"/>
    <w:rsid w:val="006B6724"/>
    <w:rsid w:val="006B6803"/>
    <w:rsid w:val="006B6874"/>
    <w:rsid w:val="006B6B9C"/>
    <w:rsid w:val="006B6EF9"/>
    <w:rsid w:val="006B7116"/>
    <w:rsid w:val="006B71E9"/>
    <w:rsid w:val="006B7270"/>
    <w:rsid w:val="006B7289"/>
    <w:rsid w:val="006B76F4"/>
    <w:rsid w:val="006B790B"/>
    <w:rsid w:val="006B7A6C"/>
    <w:rsid w:val="006B7F8D"/>
    <w:rsid w:val="006C038E"/>
    <w:rsid w:val="006C0449"/>
    <w:rsid w:val="006C0727"/>
    <w:rsid w:val="006C0B96"/>
    <w:rsid w:val="006C0C1B"/>
    <w:rsid w:val="006C0C68"/>
    <w:rsid w:val="006C0E29"/>
    <w:rsid w:val="006C0EF3"/>
    <w:rsid w:val="006C0FBA"/>
    <w:rsid w:val="006C164C"/>
    <w:rsid w:val="006C1A86"/>
    <w:rsid w:val="006C1CB2"/>
    <w:rsid w:val="006C1F62"/>
    <w:rsid w:val="006C200A"/>
    <w:rsid w:val="006C2176"/>
    <w:rsid w:val="006C267B"/>
    <w:rsid w:val="006C27E8"/>
    <w:rsid w:val="006C2FE4"/>
    <w:rsid w:val="006C31ED"/>
    <w:rsid w:val="006C332D"/>
    <w:rsid w:val="006C345E"/>
    <w:rsid w:val="006C370B"/>
    <w:rsid w:val="006C3869"/>
    <w:rsid w:val="006C3E67"/>
    <w:rsid w:val="006C44E5"/>
    <w:rsid w:val="006C463C"/>
    <w:rsid w:val="006C4737"/>
    <w:rsid w:val="006C4BBD"/>
    <w:rsid w:val="006C544C"/>
    <w:rsid w:val="006C5734"/>
    <w:rsid w:val="006C57C1"/>
    <w:rsid w:val="006C5989"/>
    <w:rsid w:val="006C5E0F"/>
    <w:rsid w:val="006C616E"/>
    <w:rsid w:val="006C6175"/>
    <w:rsid w:val="006C64B7"/>
    <w:rsid w:val="006C65C0"/>
    <w:rsid w:val="006C664B"/>
    <w:rsid w:val="006C66BB"/>
    <w:rsid w:val="006C6769"/>
    <w:rsid w:val="006C6CCE"/>
    <w:rsid w:val="006C6E8C"/>
    <w:rsid w:val="006C76D5"/>
    <w:rsid w:val="006C7C3B"/>
    <w:rsid w:val="006C7E61"/>
    <w:rsid w:val="006C7E89"/>
    <w:rsid w:val="006D0077"/>
    <w:rsid w:val="006D0494"/>
    <w:rsid w:val="006D0507"/>
    <w:rsid w:val="006D05BC"/>
    <w:rsid w:val="006D0733"/>
    <w:rsid w:val="006D0CCB"/>
    <w:rsid w:val="006D0E47"/>
    <w:rsid w:val="006D1162"/>
    <w:rsid w:val="006D12B5"/>
    <w:rsid w:val="006D1503"/>
    <w:rsid w:val="006D1521"/>
    <w:rsid w:val="006D1808"/>
    <w:rsid w:val="006D280F"/>
    <w:rsid w:val="006D2846"/>
    <w:rsid w:val="006D2A66"/>
    <w:rsid w:val="006D2DE0"/>
    <w:rsid w:val="006D2FEA"/>
    <w:rsid w:val="006D3016"/>
    <w:rsid w:val="006D3723"/>
    <w:rsid w:val="006D3737"/>
    <w:rsid w:val="006D3A40"/>
    <w:rsid w:val="006D3A8A"/>
    <w:rsid w:val="006D3BCB"/>
    <w:rsid w:val="006D3C1E"/>
    <w:rsid w:val="006D3FD5"/>
    <w:rsid w:val="006D41E1"/>
    <w:rsid w:val="006D4E57"/>
    <w:rsid w:val="006D5114"/>
    <w:rsid w:val="006D557D"/>
    <w:rsid w:val="006D5761"/>
    <w:rsid w:val="006D5B83"/>
    <w:rsid w:val="006D5BDC"/>
    <w:rsid w:val="006D5DCC"/>
    <w:rsid w:val="006D634D"/>
    <w:rsid w:val="006D6375"/>
    <w:rsid w:val="006D643A"/>
    <w:rsid w:val="006D66F6"/>
    <w:rsid w:val="006D70F8"/>
    <w:rsid w:val="006D719C"/>
    <w:rsid w:val="006D72A2"/>
    <w:rsid w:val="006D72EF"/>
    <w:rsid w:val="006D776A"/>
    <w:rsid w:val="006E01DA"/>
    <w:rsid w:val="006E0274"/>
    <w:rsid w:val="006E036A"/>
    <w:rsid w:val="006E06BF"/>
    <w:rsid w:val="006E06DF"/>
    <w:rsid w:val="006E1135"/>
    <w:rsid w:val="006E1156"/>
    <w:rsid w:val="006E1217"/>
    <w:rsid w:val="006E128B"/>
    <w:rsid w:val="006E13A1"/>
    <w:rsid w:val="006E1647"/>
    <w:rsid w:val="006E1BC8"/>
    <w:rsid w:val="006E1C07"/>
    <w:rsid w:val="006E1E4D"/>
    <w:rsid w:val="006E23B4"/>
    <w:rsid w:val="006E2D04"/>
    <w:rsid w:val="006E2D0E"/>
    <w:rsid w:val="006E2DA6"/>
    <w:rsid w:val="006E2F0A"/>
    <w:rsid w:val="006E323D"/>
    <w:rsid w:val="006E3263"/>
    <w:rsid w:val="006E3524"/>
    <w:rsid w:val="006E37A3"/>
    <w:rsid w:val="006E38DA"/>
    <w:rsid w:val="006E3A1B"/>
    <w:rsid w:val="006E3A8C"/>
    <w:rsid w:val="006E3C1E"/>
    <w:rsid w:val="006E3CA8"/>
    <w:rsid w:val="006E419C"/>
    <w:rsid w:val="006E42AA"/>
    <w:rsid w:val="006E4521"/>
    <w:rsid w:val="006E4653"/>
    <w:rsid w:val="006E4A99"/>
    <w:rsid w:val="006E4B87"/>
    <w:rsid w:val="006E5655"/>
    <w:rsid w:val="006E5860"/>
    <w:rsid w:val="006E5AD1"/>
    <w:rsid w:val="006E5B0B"/>
    <w:rsid w:val="006E600D"/>
    <w:rsid w:val="006E621C"/>
    <w:rsid w:val="006E6D13"/>
    <w:rsid w:val="006E6D3E"/>
    <w:rsid w:val="006E6D6D"/>
    <w:rsid w:val="006E70C6"/>
    <w:rsid w:val="006E7272"/>
    <w:rsid w:val="006E789C"/>
    <w:rsid w:val="006E7982"/>
    <w:rsid w:val="006E7C14"/>
    <w:rsid w:val="006E7F09"/>
    <w:rsid w:val="006F02DB"/>
    <w:rsid w:val="006F0428"/>
    <w:rsid w:val="006F04E5"/>
    <w:rsid w:val="006F079B"/>
    <w:rsid w:val="006F0976"/>
    <w:rsid w:val="006F0C3F"/>
    <w:rsid w:val="006F0C42"/>
    <w:rsid w:val="006F0CC3"/>
    <w:rsid w:val="006F0D22"/>
    <w:rsid w:val="006F100B"/>
    <w:rsid w:val="006F107E"/>
    <w:rsid w:val="006F12DD"/>
    <w:rsid w:val="006F18E6"/>
    <w:rsid w:val="006F1F0C"/>
    <w:rsid w:val="006F2614"/>
    <w:rsid w:val="006F27D3"/>
    <w:rsid w:val="006F27D5"/>
    <w:rsid w:val="006F2925"/>
    <w:rsid w:val="006F2B5D"/>
    <w:rsid w:val="006F2BB0"/>
    <w:rsid w:val="006F2DD4"/>
    <w:rsid w:val="006F2EE8"/>
    <w:rsid w:val="006F2F24"/>
    <w:rsid w:val="006F2F86"/>
    <w:rsid w:val="006F3246"/>
    <w:rsid w:val="006F3371"/>
    <w:rsid w:val="006F3372"/>
    <w:rsid w:val="006F343D"/>
    <w:rsid w:val="006F38B9"/>
    <w:rsid w:val="006F3929"/>
    <w:rsid w:val="006F3F5B"/>
    <w:rsid w:val="006F4093"/>
    <w:rsid w:val="006F439D"/>
    <w:rsid w:val="006F43DA"/>
    <w:rsid w:val="006F45D4"/>
    <w:rsid w:val="006F4D5C"/>
    <w:rsid w:val="006F5073"/>
    <w:rsid w:val="006F507B"/>
    <w:rsid w:val="006F5206"/>
    <w:rsid w:val="006F560E"/>
    <w:rsid w:val="006F5618"/>
    <w:rsid w:val="006F5783"/>
    <w:rsid w:val="006F5884"/>
    <w:rsid w:val="006F5D61"/>
    <w:rsid w:val="006F5F9B"/>
    <w:rsid w:val="006F5FF7"/>
    <w:rsid w:val="006F616E"/>
    <w:rsid w:val="006F6502"/>
    <w:rsid w:val="006F6507"/>
    <w:rsid w:val="006F654D"/>
    <w:rsid w:val="006F6A52"/>
    <w:rsid w:val="006F742F"/>
    <w:rsid w:val="006F79B2"/>
    <w:rsid w:val="006F7A5C"/>
    <w:rsid w:val="006F7D75"/>
    <w:rsid w:val="006F7FA5"/>
    <w:rsid w:val="0070004E"/>
    <w:rsid w:val="007008D1"/>
    <w:rsid w:val="00700A67"/>
    <w:rsid w:val="007010A0"/>
    <w:rsid w:val="00701168"/>
    <w:rsid w:val="007015EC"/>
    <w:rsid w:val="007016B4"/>
    <w:rsid w:val="007017F7"/>
    <w:rsid w:val="00701828"/>
    <w:rsid w:val="00701A54"/>
    <w:rsid w:val="00701B8A"/>
    <w:rsid w:val="00701CBB"/>
    <w:rsid w:val="00701D55"/>
    <w:rsid w:val="007023DA"/>
    <w:rsid w:val="00702AC4"/>
    <w:rsid w:val="00702DE1"/>
    <w:rsid w:val="007030DE"/>
    <w:rsid w:val="00703304"/>
    <w:rsid w:val="00703430"/>
    <w:rsid w:val="00703703"/>
    <w:rsid w:val="007039E0"/>
    <w:rsid w:val="007039E2"/>
    <w:rsid w:val="00703AA6"/>
    <w:rsid w:val="00703B5B"/>
    <w:rsid w:val="00703C1A"/>
    <w:rsid w:val="00703E73"/>
    <w:rsid w:val="00703EDA"/>
    <w:rsid w:val="00704256"/>
    <w:rsid w:val="0070436D"/>
    <w:rsid w:val="00704397"/>
    <w:rsid w:val="007045D8"/>
    <w:rsid w:val="00704F44"/>
    <w:rsid w:val="00704FDF"/>
    <w:rsid w:val="007051D2"/>
    <w:rsid w:val="0070535C"/>
    <w:rsid w:val="007053E1"/>
    <w:rsid w:val="00705EC6"/>
    <w:rsid w:val="007065B8"/>
    <w:rsid w:val="007067AD"/>
    <w:rsid w:val="007067B8"/>
    <w:rsid w:val="0070682F"/>
    <w:rsid w:val="007068E2"/>
    <w:rsid w:val="0070761E"/>
    <w:rsid w:val="00707650"/>
    <w:rsid w:val="007078D7"/>
    <w:rsid w:val="00710245"/>
    <w:rsid w:val="007104E5"/>
    <w:rsid w:val="00710582"/>
    <w:rsid w:val="007105BD"/>
    <w:rsid w:val="007109A0"/>
    <w:rsid w:val="00710FB8"/>
    <w:rsid w:val="00710FDB"/>
    <w:rsid w:val="00711186"/>
    <w:rsid w:val="007116E7"/>
    <w:rsid w:val="007117F0"/>
    <w:rsid w:val="0071186F"/>
    <w:rsid w:val="00711F15"/>
    <w:rsid w:val="00711F27"/>
    <w:rsid w:val="00712022"/>
    <w:rsid w:val="00712044"/>
    <w:rsid w:val="00712051"/>
    <w:rsid w:val="00712435"/>
    <w:rsid w:val="00712541"/>
    <w:rsid w:val="007129B2"/>
    <w:rsid w:val="007132E8"/>
    <w:rsid w:val="0071337A"/>
    <w:rsid w:val="00713D87"/>
    <w:rsid w:val="007142A5"/>
    <w:rsid w:val="007144E4"/>
    <w:rsid w:val="007145EC"/>
    <w:rsid w:val="007147A1"/>
    <w:rsid w:val="00714A0C"/>
    <w:rsid w:val="00714AFE"/>
    <w:rsid w:val="00714BC2"/>
    <w:rsid w:val="00714BEE"/>
    <w:rsid w:val="00714CB1"/>
    <w:rsid w:val="00714D4F"/>
    <w:rsid w:val="00715043"/>
    <w:rsid w:val="0071549C"/>
    <w:rsid w:val="0071555E"/>
    <w:rsid w:val="0071563E"/>
    <w:rsid w:val="007156EF"/>
    <w:rsid w:val="00715809"/>
    <w:rsid w:val="00715978"/>
    <w:rsid w:val="00715CB5"/>
    <w:rsid w:val="00715F68"/>
    <w:rsid w:val="007160C5"/>
    <w:rsid w:val="00716270"/>
    <w:rsid w:val="007163C0"/>
    <w:rsid w:val="00716796"/>
    <w:rsid w:val="00716B30"/>
    <w:rsid w:val="00716F51"/>
    <w:rsid w:val="00717066"/>
    <w:rsid w:val="0071732E"/>
    <w:rsid w:val="007173AA"/>
    <w:rsid w:val="00717946"/>
    <w:rsid w:val="0072007A"/>
    <w:rsid w:val="007201FB"/>
    <w:rsid w:val="007203D0"/>
    <w:rsid w:val="0072055B"/>
    <w:rsid w:val="00720717"/>
    <w:rsid w:val="0072084A"/>
    <w:rsid w:val="00720A84"/>
    <w:rsid w:val="00720C74"/>
    <w:rsid w:val="00721020"/>
    <w:rsid w:val="007210AD"/>
    <w:rsid w:val="007211B5"/>
    <w:rsid w:val="007212B5"/>
    <w:rsid w:val="0072150B"/>
    <w:rsid w:val="0072177C"/>
    <w:rsid w:val="0072182D"/>
    <w:rsid w:val="00721945"/>
    <w:rsid w:val="007219AD"/>
    <w:rsid w:val="00721AB2"/>
    <w:rsid w:val="00721C70"/>
    <w:rsid w:val="00721CCC"/>
    <w:rsid w:val="00721DA3"/>
    <w:rsid w:val="00721EB6"/>
    <w:rsid w:val="00721F1B"/>
    <w:rsid w:val="00721F1C"/>
    <w:rsid w:val="007220F6"/>
    <w:rsid w:val="007221E4"/>
    <w:rsid w:val="00722258"/>
    <w:rsid w:val="0072290E"/>
    <w:rsid w:val="007229E1"/>
    <w:rsid w:val="007229F8"/>
    <w:rsid w:val="00722D4E"/>
    <w:rsid w:val="00722FD0"/>
    <w:rsid w:val="0072307D"/>
    <w:rsid w:val="007233E8"/>
    <w:rsid w:val="0072361C"/>
    <w:rsid w:val="007236F7"/>
    <w:rsid w:val="007239D7"/>
    <w:rsid w:val="00723AFE"/>
    <w:rsid w:val="00723B1A"/>
    <w:rsid w:val="00724171"/>
    <w:rsid w:val="007242D3"/>
    <w:rsid w:val="00724321"/>
    <w:rsid w:val="0072463F"/>
    <w:rsid w:val="00724669"/>
    <w:rsid w:val="00724848"/>
    <w:rsid w:val="00724A36"/>
    <w:rsid w:val="00724A6A"/>
    <w:rsid w:val="00724B4D"/>
    <w:rsid w:val="00724D61"/>
    <w:rsid w:val="00724E3A"/>
    <w:rsid w:val="00725610"/>
    <w:rsid w:val="007256B8"/>
    <w:rsid w:val="00725AAB"/>
    <w:rsid w:val="00725BB1"/>
    <w:rsid w:val="00725D3B"/>
    <w:rsid w:val="00725FB0"/>
    <w:rsid w:val="007265B3"/>
    <w:rsid w:val="007267F7"/>
    <w:rsid w:val="00726BE6"/>
    <w:rsid w:val="00726CCB"/>
    <w:rsid w:val="00726EE2"/>
    <w:rsid w:val="0072723D"/>
    <w:rsid w:val="007272BA"/>
    <w:rsid w:val="007274E7"/>
    <w:rsid w:val="00727602"/>
    <w:rsid w:val="0072769D"/>
    <w:rsid w:val="00727B75"/>
    <w:rsid w:val="00727D62"/>
    <w:rsid w:val="00727E6D"/>
    <w:rsid w:val="00730089"/>
    <w:rsid w:val="0073041E"/>
    <w:rsid w:val="00730587"/>
    <w:rsid w:val="007305D9"/>
    <w:rsid w:val="0073076B"/>
    <w:rsid w:val="00730789"/>
    <w:rsid w:val="007307C7"/>
    <w:rsid w:val="007308B7"/>
    <w:rsid w:val="0073096F"/>
    <w:rsid w:val="00730A30"/>
    <w:rsid w:val="0073106E"/>
    <w:rsid w:val="007311F1"/>
    <w:rsid w:val="007312A6"/>
    <w:rsid w:val="00731575"/>
    <w:rsid w:val="00731A69"/>
    <w:rsid w:val="00731EBC"/>
    <w:rsid w:val="007322EC"/>
    <w:rsid w:val="0073284D"/>
    <w:rsid w:val="007329D1"/>
    <w:rsid w:val="00732AB9"/>
    <w:rsid w:val="00732BCD"/>
    <w:rsid w:val="00732E43"/>
    <w:rsid w:val="00732FF4"/>
    <w:rsid w:val="0073337E"/>
    <w:rsid w:val="007333D1"/>
    <w:rsid w:val="00733627"/>
    <w:rsid w:val="007336B1"/>
    <w:rsid w:val="007337EE"/>
    <w:rsid w:val="007338DF"/>
    <w:rsid w:val="007338E9"/>
    <w:rsid w:val="00733B44"/>
    <w:rsid w:val="00733B53"/>
    <w:rsid w:val="00733BA2"/>
    <w:rsid w:val="007341B1"/>
    <w:rsid w:val="00734264"/>
    <w:rsid w:val="0073427B"/>
    <w:rsid w:val="007342D9"/>
    <w:rsid w:val="0073455C"/>
    <w:rsid w:val="00734740"/>
    <w:rsid w:val="0073496D"/>
    <w:rsid w:val="00734B2E"/>
    <w:rsid w:val="00734E40"/>
    <w:rsid w:val="00734E43"/>
    <w:rsid w:val="00734E92"/>
    <w:rsid w:val="007352D0"/>
    <w:rsid w:val="0073558B"/>
    <w:rsid w:val="00735773"/>
    <w:rsid w:val="00735A0E"/>
    <w:rsid w:val="00735D27"/>
    <w:rsid w:val="00735ED0"/>
    <w:rsid w:val="0073605F"/>
    <w:rsid w:val="00736136"/>
    <w:rsid w:val="00736678"/>
    <w:rsid w:val="00736885"/>
    <w:rsid w:val="00736C71"/>
    <w:rsid w:val="00736D15"/>
    <w:rsid w:val="007370DC"/>
    <w:rsid w:val="00737140"/>
    <w:rsid w:val="0073718C"/>
    <w:rsid w:val="007377AA"/>
    <w:rsid w:val="007377EB"/>
    <w:rsid w:val="00737963"/>
    <w:rsid w:val="00737F00"/>
    <w:rsid w:val="00740191"/>
    <w:rsid w:val="00740963"/>
    <w:rsid w:val="007409D0"/>
    <w:rsid w:val="007409F4"/>
    <w:rsid w:val="00740BDD"/>
    <w:rsid w:val="00740D64"/>
    <w:rsid w:val="00740E1F"/>
    <w:rsid w:val="00740E46"/>
    <w:rsid w:val="00740E8A"/>
    <w:rsid w:val="0074176E"/>
    <w:rsid w:val="00741F5E"/>
    <w:rsid w:val="00742128"/>
    <w:rsid w:val="00742427"/>
    <w:rsid w:val="007426BD"/>
    <w:rsid w:val="007427ED"/>
    <w:rsid w:val="00742BD0"/>
    <w:rsid w:val="00743099"/>
    <w:rsid w:val="00743429"/>
    <w:rsid w:val="007436BB"/>
    <w:rsid w:val="007437C0"/>
    <w:rsid w:val="007437D6"/>
    <w:rsid w:val="0074462C"/>
    <w:rsid w:val="0074463F"/>
    <w:rsid w:val="00744670"/>
    <w:rsid w:val="00744890"/>
    <w:rsid w:val="007450A5"/>
    <w:rsid w:val="007455D5"/>
    <w:rsid w:val="00745B7F"/>
    <w:rsid w:val="00746266"/>
    <w:rsid w:val="00746460"/>
    <w:rsid w:val="007464DD"/>
    <w:rsid w:val="0074665B"/>
    <w:rsid w:val="00746800"/>
    <w:rsid w:val="00746917"/>
    <w:rsid w:val="00746C00"/>
    <w:rsid w:val="0074737C"/>
    <w:rsid w:val="00747386"/>
    <w:rsid w:val="007473F6"/>
    <w:rsid w:val="007475D1"/>
    <w:rsid w:val="007478E4"/>
    <w:rsid w:val="00747B29"/>
    <w:rsid w:val="00747B52"/>
    <w:rsid w:val="00747D10"/>
    <w:rsid w:val="00747EB9"/>
    <w:rsid w:val="00747F04"/>
    <w:rsid w:val="00750106"/>
    <w:rsid w:val="007502D2"/>
    <w:rsid w:val="0075030D"/>
    <w:rsid w:val="00750489"/>
    <w:rsid w:val="0075095E"/>
    <w:rsid w:val="00750C20"/>
    <w:rsid w:val="00750D16"/>
    <w:rsid w:val="00750F1A"/>
    <w:rsid w:val="0075102A"/>
    <w:rsid w:val="00751125"/>
    <w:rsid w:val="0075139C"/>
    <w:rsid w:val="007516B2"/>
    <w:rsid w:val="007517E0"/>
    <w:rsid w:val="00752452"/>
    <w:rsid w:val="00752687"/>
    <w:rsid w:val="0075276F"/>
    <w:rsid w:val="007529E7"/>
    <w:rsid w:val="00752D27"/>
    <w:rsid w:val="00752F17"/>
    <w:rsid w:val="00753425"/>
    <w:rsid w:val="007536CD"/>
    <w:rsid w:val="00753A27"/>
    <w:rsid w:val="0075406F"/>
    <w:rsid w:val="007541A8"/>
    <w:rsid w:val="007542AF"/>
    <w:rsid w:val="007543F4"/>
    <w:rsid w:val="007548BC"/>
    <w:rsid w:val="00754B54"/>
    <w:rsid w:val="00754BF4"/>
    <w:rsid w:val="00754D14"/>
    <w:rsid w:val="00754D90"/>
    <w:rsid w:val="00755136"/>
    <w:rsid w:val="00755180"/>
    <w:rsid w:val="00755191"/>
    <w:rsid w:val="00755316"/>
    <w:rsid w:val="00755373"/>
    <w:rsid w:val="007554A6"/>
    <w:rsid w:val="0075586E"/>
    <w:rsid w:val="007559BF"/>
    <w:rsid w:val="00755A5F"/>
    <w:rsid w:val="007560AE"/>
    <w:rsid w:val="007560CE"/>
    <w:rsid w:val="0075621B"/>
    <w:rsid w:val="00756C35"/>
    <w:rsid w:val="00756E99"/>
    <w:rsid w:val="00756EF8"/>
    <w:rsid w:val="00756F1F"/>
    <w:rsid w:val="00756F31"/>
    <w:rsid w:val="0075712C"/>
    <w:rsid w:val="00757301"/>
    <w:rsid w:val="0075785A"/>
    <w:rsid w:val="007578C6"/>
    <w:rsid w:val="00757A34"/>
    <w:rsid w:val="00757BA8"/>
    <w:rsid w:val="00757D7C"/>
    <w:rsid w:val="00760261"/>
    <w:rsid w:val="007607AF"/>
    <w:rsid w:val="007613F3"/>
    <w:rsid w:val="00761875"/>
    <w:rsid w:val="007618AC"/>
    <w:rsid w:val="00761A28"/>
    <w:rsid w:val="00761B87"/>
    <w:rsid w:val="00761DCA"/>
    <w:rsid w:val="0076206A"/>
    <w:rsid w:val="007620C1"/>
    <w:rsid w:val="00762137"/>
    <w:rsid w:val="007621D9"/>
    <w:rsid w:val="007622C4"/>
    <w:rsid w:val="0076231C"/>
    <w:rsid w:val="007623CD"/>
    <w:rsid w:val="0076246E"/>
    <w:rsid w:val="00762739"/>
    <w:rsid w:val="007628AB"/>
    <w:rsid w:val="00762A6C"/>
    <w:rsid w:val="00762D65"/>
    <w:rsid w:val="00762E34"/>
    <w:rsid w:val="007630B8"/>
    <w:rsid w:val="007632EA"/>
    <w:rsid w:val="00763821"/>
    <w:rsid w:val="00763A32"/>
    <w:rsid w:val="00763DA8"/>
    <w:rsid w:val="00763E56"/>
    <w:rsid w:val="00763F67"/>
    <w:rsid w:val="00764063"/>
    <w:rsid w:val="007642B4"/>
    <w:rsid w:val="007643E2"/>
    <w:rsid w:val="007648E0"/>
    <w:rsid w:val="00764D60"/>
    <w:rsid w:val="0076513F"/>
    <w:rsid w:val="0076529F"/>
    <w:rsid w:val="007659B8"/>
    <w:rsid w:val="00765A49"/>
    <w:rsid w:val="00765AE0"/>
    <w:rsid w:val="00765BCB"/>
    <w:rsid w:val="00765E09"/>
    <w:rsid w:val="00765E15"/>
    <w:rsid w:val="007661BF"/>
    <w:rsid w:val="0076629B"/>
    <w:rsid w:val="00766747"/>
    <w:rsid w:val="00766822"/>
    <w:rsid w:val="00766913"/>
    <w:rsid w:val="00766C28"/>
    <w:rsid w:val="007670E7"/>
    <w:rsid w:val="007671DD"/>
    <w:rsid w:val="00767438"/>
    <w:rsid w:val="00767A09"/>
    <w:rsid w:val="00767DE5"/>
    <w:rsid w:val="007703B9"/>
    <w:rsid w:val="0077050C"/>
    <w:rsid w:val="00770677"/>
    <w:rsid w:val="007708A8"/>
    <w:rsid w:val="00770B0B"/>
    <w:rsid w:val="00770BAA"/>
    <w:rsid w:val="00770FCF"/>
    <w:rsid w:val="007713E2"/>
    <w:rsid w:val="007718A9"/>
    <w:rsid w:val="00771C4D"/>
    <w:rsid w:val="00771CB6"/>
    <w:rsid w:val="00771E48"/>
    <w:rsid w:val="00771F6E"/>
    <w:rsid w:val="00772076"/>
    <w:rsid w:val="00772244"/>
    <w:rsid w:val="00772662"/>
    <w:rsid w:val="00772C0A"/>
    <w:rsid w:val="00772C36"/>
    <w:rsid w:val="00772E4E"/>
    <w:rsid w:val="00772F03"/>
    <w:rsid w:val="00772F7A"/>
    <w:rsid w:val="00773202"/>
    <w:rsid w:val="00773218"/>
    <w:rsid w:val="0077321E"/>
    <w:rsid w:val="00773309"/>
    <w:rsid w:val="00773851"/>
    <w:rsid w:val="00773B37"/>
    <w:rsid w:val="00773DC3"/>
    <w:rsid w:val="007741A7"/>
    <w:rsid w:val="00774962"/>
    <w:rsid w:val="00774DF4"/>
    <w:rsid w:val="0077502D"/>
    <w:rsid w:val="007750DB"/>
    <w:rsid w:val="007751C8"/>
    <w:rsid w:val="007756A1"/>
    <w:rsid w:val="007758C8"/>
    <w:rsid w:val="00775959"/>
    <w:rsid w:val="00775D8A"/>
    <w:rsid w:val="00775E75"/>
    <w:rsid w:val="0077623C"/>
    <w:rsid w:val="00776526"/>
    <w:rsid w:val="00776585"/>
    <w:rsid w:val="007768F0"/>
    <w:rsid w:val="00776AAC"/>
    <w:rsid w:val="00776CA5"/>
    <w:rsid w:val="00776EA9"/>
    <w:rsid w:val="00777118"/>
    <w:rsid w:val="00777126"/>
    <w:rsid w:val="007771F8"/>
    <w:rsid w:val="007774B5"/>
    <w:rsid w:val="007778CC"/>
    <w:rsid w:val="0077790C"/>
    <w:rsid w:val="00777D5A"/>
    <w:rsid w:val="00777F52"/>
    <w:rsid w:val="00780712"/>
    <w:rsid w:val="007807F0"/>
    <w:rsid w:val="0078091B"/>
    <w:rsid w:val="00780BA3"/>
    <w:rsid w:val="00780BF5"/>
    <w:rsid w:val="00780E0B"/>
    <w:rsid w:val="00780E6F"/>
    <w:rsid w:val="00780FC5"/>
    <w:rsid w:val="00781124"/>
    <w:rsid w:val="00781672"/>
    <w:rsid w:val="0078173A"/>
    <w:rsid w:val="00781797"/>
    <w:rsid w:val="00781AC4"/>
    <w:rsid w:val="00781B8D"/>
    <w:rsid w:val="00782138"/>
    <w:rsid w:val="007825E0"/>
    <w:rsid w:val="007828E8"/>
    <w:rsid w:val="00782A5E"/>
    <w:rsid w:val="00782AC4"/>
    <w:rsid w:val="00782C44"/>
    <w:rsid w:val="00782C80"/>
    <w:rsid w:val="00783087"/>
    <w:rsid w:val="007832FA"/>
    <w:rsid w:val="007839A8"/>
    <w:rsid w:val="00783B93"/>
    <w:rsid w:val="00783F35"/>
    <w:rsid w:val="00784048"/>
    <w:rsid w:val="007846CB"/>
    <w:rsid w:val="00784BB6"/>
    <w:rsid w:val="00784C00"/>
    <w:rsid w:val="00784EAF"/>
    <w:rsid w:val="0078516D"/>
    <w:rsid w:val="007851FE"/>
    <w:rsid w:val="007858A2"/>
    <w:rsid w:val="007859D8"/>
    <w:rsid w:val="00786271"/>
    <w:rsid w:val="00786A0E"/>
    <w:rsid w:val="00786BE6"/>
    <w:rsid w:val="00786F96"/>
    <w:rsid w:val="00787208"/>
    <w:rsid w:val="007875BE"/>
    <w:rsid w:val="0078764E"/>
    <w:rsid w:val="007876D4"/>
    <w:rsid w:val="0078785F"/>
    <w:rsid w:val="00787A17"/>
    <w:rsid w:val="00787A26"/>
    <w:rsid w:val="00790243"/>
    <w:rsid w:val="00790430"/>
    <w:rsid w:val="00790A9D"/>
    <w:rsid w:val="00790BC5"/>
    <w:rsid w:val="00790FDA"/>
    <w:rsid w:val="007912C8"/>
    <w:rsid w:val="0079135E"/>
    <w:rsid w:val="00791811"/>
    <w:rsid w:val="00791B8D"/>
    <w:rsid w:val="00791D07"/>
    <w:rsid w:val="007923D0"/>
    <w:rsid w:val="0079255F"/>
    <w:rsid w:val="007926B0"/>
    <w:rsid w:val="007929AC"/>
    <w:rsid w:val="0079307D"/>
    <w:rsid w:val="007933FE"/>
    <w:rsid w:val="00793722"/>
    <w:rsid w:val="00793907"/>
    <w:rsid w:val="00793926"/>
    <w:rsid w:val="007939F1"/>
    <w:rsid w:val="00793B0D"/>
    <w:rsid w:val="00793E8A"/>
    <w:rsid w:val="007941FC"/>
    <w:rsid w:val="00794238"/>
    <w:rsid w:val="0079429C"/>
    <w:rsid w:val="00794481"/>
    <w:rsid w:val="00794D46"/>
    <w:rsid w:val="00794E85"/>
    <w:rsid w:val="00794F92"/>
    <w:rsid w:val="00795574"/>
    <w:rsid w:val="00795857"/>
    <w:rsid w:val="00796086"/>
    <w:rsid w:val="007961D2"/>
    <w:rsid w:val="007962A0"/>
    <w:rsid w:val="007964C8"/>
    <w:rsid w:val="00796547"/>
    <w:rsid w:val="00796566"/>
    <w:rsid w:val="007966A3"/>
    <w:rsid w:val="00796812"/>
    <w:rsid w:val="007969E2"/>
    <w:rsid w:val="00796A51"/>
    <w:rsid w:val="00796C6C"/>
    <w:rsid w:val="007970FE"/>
    <w:rsid w:val="00797295"/>
    <w:rsid w:val="00797641"/>
    <w:rsid w:val="0079782E"/>
    <w:rsid w:val="007978CE"/>
    <w:rsid w:val="007A0295"/>
    <w:rsid w:val="007A044F"/>
    <w:rsid w:val="007A0469"/>
    <w:rsid w:val="007A04FF"/>
    <w:rsid w:val="007A0675"/>
    <w:rsid w:val="007A084A"/>
    <w:rsid w:val="007A0ABF"/>
    <w:rsid w:val="007A0B49"/>
    <w:rsid w:val="007A0BE7"/>
    <w:rsid w:val="007A0E1D"/>
    <w:rsid w:val="007A0EFF"/>
    <w:rsid w:val="007A1386"/>
    <w:rsid w:val="007A13DA"/>
    <w:rsid w:val="007A14EE"/>
    <w:rsid w:val="007A17E3"/>
    <w:rsid w:val="007A1A68"/>
    <w:rsid w:val="007A1C3F"/>
    <w:rsid w:val="007A1C9E"/>
    <w:rsid w:val="007A1CA0"/>
    <w:rsid w:val="007A1CEF"/>
    <w:rsid w:val="007A1E63"/>
    <w:rsid w:val="007A2105"/>
    <w:rsid w:val="007A24BC"/>
    <w:rsid w:val="007A25EC"/>
    <w:rsid w:val="007A27EB"/>
    <w:rsid w:val="007A28A2"/>
    <w:rsid w:val="007A2B36"/>
    <w:rsid w:val="007A2BFE"/>
    <w:rsid w:val="007A2CBB"/>
    <w:rsid w:val="007A2CF6"/>
    <w:rsid w:val="007A2E1F"/>
    <w:rsid w:val="007A3CA7"/>
    <w:rsid w:val="007A3CFB"/>
    <w:rsid w:val="007A42BE"/>
    <w:rsid w:val="007A440C"/>
    <w:rsid w:val="007A48EA"/>
    <w:rsid w:val="007A4D9B"/>
    <w:rsid w:val="007A4F06"/>
    <w:rsid w:val="007A5638"/>
    <w:rsid w:val="007A56A4"/>
    <w:rsid w:val="007A58B1"/>
    <w:rsid w:val="007A5F54"/>
    <w:rsid w:val="007A6247"/>
    <w:rsid w:val="007A64C2"/>
    <w:rsid w:val="007A6569"/>
    <w:rsid w:val="007A673C"/>
    <w:rsid w:val="007A6E48"/>
    <w:rsid w:val="007A7055"/>
    <w:rsid w:val="007A7166"/>
    <w:rsid w:val="007A71A0"/>
    <w:rsid w:val="007A72E3"/>
    <w:rsid w:val="007A752C"/>
    <w:rsid w:val="007A7940"/>
    <w:rsid w:val="007A7A49"/>
    <w:rsid w:val="007A7C0B"/>
    <w:rsid w:val="007A7D02"/>
    <w:rsid w:val="007B02B2"/>
    <w:rsid w:val="007B06B8"/>
    <w:rsid w:val="007B07A1"/>
    <w:rsid w:val="007B08B5"/>
    <w:rsid w:val="007B0936"/>
    <w:rsid w:val="007B0B54"/>
    <w:rsid w:val="007B0B85"/>
    <w:rsid w:val="007B1066"/>
    <w:rsid w:val="007B10B9"/>
    <w:rsid w:val="007B1203"/>
    <w:rsid w:val="007B1750"/>
    <w:rsid w:val="007B1828"/>
    <w:rsid w:val="007B18E6"/>
    <w:rsid w:val="007B1921"/>
    <w:rsid w:val="007B19DB"/>
    <w:rsid w:val="007B1A39"/>
    <w:rsid w:val="007B1CE7"/>
    <w:rsid w:val="007B1D80"/>
    <w:rsid w:val="007B2066"/>
    <w:rsid w:val="007B220D"/>
    <w:rsid w:val="007B221F"/>
    <w:rsid w:val="007B23E2"/>
    <w:rsid w:val="007B2427"/>
    <w:rsid w:val="007B27CC"/>
    <w:rsid w:val="007B280A"/>
    <w:rsid w:val="007B2B55"/>
    <w:rsid w:val="007B2F17"/>
    <w:rsid w:val="007B33DE"/>
    <w:rsid w:val="007B34A1"/>
    <w:rsid w:val="007B35F4"/>
    <w:rsid w:val="007B3878"/>
    <w:rsid w:val="007B3B5A"/>
    <w:rsid w:val="007B3C4E"/>
    <w:rsid w:val="007B3CC2"/>
    <w:rsid w:val="007B41F0"/>
    <w:rsid w:val="007B4377"/>
    <w:rsid w:val="007B45E9"/>
    <w:rsid w:val="007B527E"/>
    <w:rsid w:val="007B55E8"/>
    <w:rsid w:val="007B57D3"/>
    <w:rsid w:val="007B5946"/>
    <w:rsid w:val="007B5AF5"/>
    <w:rsid w:val="007B5C1A"/>
    <w:rsid w:val="007B5E20"/>
    <w:rsid w:val="007B5FA2"/>
    <w:rsid w:val="007B62A3"/>
    <w:rsid w:val="007B6308"/>
    <w:rsid w:val="007B6445"/>
    <w:rsid w:val="007B662B"/>
    <w:rsid w:val="007B6886"/>
    <w:rsid w:val="007B6B79"/>
    <w:rsid w:val="007B6F41"/>
    <w:rsid w:val="007B6FA4"/>
    <w:rsid w:val="007B7403"/>
    <w:rsid w:val="007B7616"/>
    <w:rsid w:val="007B7C44"/>
    <w:rsid w:val="007B7E77"/>
    <w:rsid w:val="007C009D"/>
    <w:rsid w:val="007C022E"/>
    <w:rsid w:val="007C02F0"/>
    <w:rsid w:val="007C04AC"/>
    <w:rsid w:val="007C0CA6"/>
    <w:rsid w:val="007C0CAD"/>
    <w:rsid w:val="007C0D3D"/>
    <w:rsid w:val="007C0EAB"/>
    <w:rsid w:val="007C157F"/>
    <w:rsid w:val="007C1E18"/>
    <w:rsid w:val="007C2E3F"/>
    <w:rsid w:val="007C2EA8"/>
    <w:rsid w:val="007C30D7"/>
    <w:rsid w:val="007C3187"/>
    <w:rsid w:val="007C31A8"/>
    <w:rsid w:val="007C33F1"/>
    <w:rsid w:val="007C372F"/>
    <w:rsid w:val="007C379D"/>
    <w:rsid w:val="007C39C9"/>
    <w:rsid w:val="007C3B52"/>
    <w:rsid w:val="007C3CC1"/>
    <w:rsid w:val="007C3D69"/>
    <w:rsid w:val="007C413A"/>
    <w:rsid w:val="007C421F"/>
    <w:rsid w:val="007C4715"/>
    <w:rsid w:val="007C4B5B"/>
    <w:rsid w:val="007C4CA6"/>
    <w:rsid w:val="007C4DB1"/>
    <w:rsid w:val="007C50EE"/>
    <w:rsid w:val="007C517B"/>
    <w:rsid w:val="007C5405"/>
    <w:rsid w:val="007C541B"/>
    <w:rsid w:val="007C54C0"/>
    <w:rsid w:val="007C559A"/>
    <w:rsid w:val="007C5640"/>
    <w:rsid w:val="007C5947"/>
    <w:rsid w:val="007C5DE5"/>
    <w:rsid w:val="007C5FA3"/>
    <w:rsid w:val="007C6324"/>
    <w:rsid w:val="007C6590"/>
    <w:rsid w:val="007C6906"/>
    <w:rsid w:val="007C6B34"/>
    <w:rsid w:val="007C6E79"/>
    <w:rsid w:val="007C6F5B"/>
    <w:rsid w:val="007C70A4"/>
    <w:rsid w:val="007C724C"/>
    <w:rsid w:val="007C7337"/>
    <w:rsid w:val="007C741D"/>
    <w:rsid w:val="007C741E"/>
    <w:rsid w:val="007C7493"/>
    <w:rsid w:val="007C7532"/>
    <w:rsid w:val="007C76C2"/>
    <w:rsid w:val="007C76CE"/>
    <w:rsid w:val="007C7806"/>
    <w:rsid w:val="007C7B06"/>
    <w:rsid w:val="007C7B27"/>
    <w:rsid w:val="007C7C88"/>
    <w:rsid w:val="007C7CFE"/>
    <w:rsid w:val="007C7DA0"/>
    <w:rsid w:val="007C7FF5"/>
    <w:rsid w:val="007D0015"/>
    <w:rsid w:val="007D072A"/>
    <w:rsid w:val="007D0982"/>
    <w:rsid w:val="007D0AD7"/>
    <w:rsid w:val="007D0D0A"/>
    <w:rsid w:val="007D116B"/>
    <w:rsid w:val="007D12FE"/>
    <w:rsid w:val="007D131A"/>
    <w:rsid w:val="007D15DD"/>
    <w:rsid w:val="007D166D"/>
    <w:rsid w:val="007D1A8B"/>
    <w:rsid w:val="007D1F70"/>
    <w:rsid w:val="007D20EF"/>
    <w:rsid w:val="007D21A9"/>
    <w:rsid w:val="007D21CB"/>
    <w:rsid w:val="007D2553"/>
    <w:rsid w:val="007D257F"/>
    <w:rsid w:val="007D274D"/>
    <w:rsid w:val="007D2B87"/>
    <w:rsid w:val="007D2D9D"/>
    <w:rsid w:val="007D2F84"/>
    <w:rsid w:val="007D3361"/>
    <w:rsid w:val="007D33B1"/>
    <w:rsid w:val="007D33F5"/>
    <w:rsid w:val="007D356D"/>
    <w:rsid w:val="007D360C"/>
    <w:rsid w:val="007D47BE"/>
    <w:rsid w:val="007D487E"/>
    <w:rsid w:val="007D4900"/>
    <w:rsid w:val="007D4DCF"/>
    <w:rsid w:val="007D4EF4"/>
    <w:rsid w:val="007D5168"/>
    <w:rsid w:val="007D53EE"/>
    <w:rsid w:val="007D5488"/>
    <w:rsid w:val="007D59AA"/>
    <w:rsid w:val="007D6297"/>
    <w:rsid w:val="007D63F1"/>
    <w:rsid w:val="007D646A"/>
    <w:rsid w:val="007D6780"/>
    <w:rsid w:val="007D6A05"/>
    <w:rsid w:val="007D6B8A"/>
    <w:rsid w:val="007D70AE"/>
    <w:rsid w:val="007D7404"/>
    <w:rsid w:val="007D77C4"/>
    <w:rsid w:val="007D7868"/>
    <w:rsid w:val="007D7F7D"/>
    <w:rsid w:val="007E0013"/>
    <w:rsid w:val="007E0035"/>
    <w:rsid w:val="007E070C"/>
    <w:rsid w:val="007E0C34"/>
    <w:rsid w:val="007E0F2E"/>
    <w:rsid w:val="007E0F72"/>
    <w:rsid w:val="007E1171"/>
    <w:rsid w:val="007E120C"/>
    <w:rsid w:val="007E15BD"/>
    <w:rsid w:val="007E15D3"/>
    <w:rsid w:val="007E16BD"/>
    <w:rsid w:val="007E197C"/>
    <w:rsid w:val="007E19E8"/>
    <w:rsid w:val="007E1C80"/>
    <w:rsid w:val="007E1CE4"/>
    <w:rsid w:val="007E1D37"/>
    <w:rsid w:val="007E251C"/>
    <w:rsid w:val="007E2862"/>
    <w:rsid w:val="007E29B4"/>
    <w:rsid w:val="007E2A69"/>
    <w:rsid w:val="007E2B80"/>
    <w:rsid w:val="007E2C12"/>
    <w:rsid w:val="007E2C8C"/>
    <w:rsid w:val="007E3404"/>
    <w:rsid w:val="007E3462"/>
    <w:rsid w:val="007E364E"/>
    <w:rsid w:val="007E3898"/>
    <w:rsid w:val="007E3AF0"/>
    <w:rsid w:val="007E42B0"/>
    <w:rsid w:val="007E45FF"/>
    <w:rsid w:val="007E4808"/>
    <w:rsid w:val="007E4967"/>
    <w:rsid w:val="007E4A84"/>
    <w:rsid w:val="007E4A91"/>
    <w:rsid w:val="007E4C07"/>
    <w:rsid w:val="007E4DA8"/>
    <w:rsid w:val="007E4DAA"/>
    <w:rsid w:val="007E4ECA"/>
    <w:rsid w:val="007E507A"/>
    <w:rsid w:val="007E512C"/>
    <w:rsid w:val="007E549B"/>
    <w:rsid w:val="007E55A2"/>
    <w:rsid w:val="007E5643"/>
    <w:rsid w:val="007E5A47"/>
    <w:rsid w:val="007E5A8A"/>
    <w:rsid w:val="007E5E78"/>
    <w:rsid w:val="007E608E"/>
    <w:rsid w:val="007E60A7"/>
    <w:rsid w:val="007E6544"/>
    <w:rsid w:val="007E65A9"/>
    <w:rsid w:val="007E6A83"/>
    <w:rsid w:val="007E6CF9"/>
    <w:rsid w:val="007E6D2F"/>
    <w:rsid w:val="007E704E"/>
    <w:rsid w:val="007E70A6"/>
    <w:rsid w:val="007E71CD"/>
    <w:rsid w:val="007E722C"/>
    <w:rsid w:val="007E75C6"/>
    <w:rsid w:val="007E7B6E"/>
    <w:rsid w:val="007E7C81"/>
    <w:rsid w:val="007F0635"/>
    <w:rsid w:val="007F076C"/>
    <w:rsid w:val="007F0AB0"/>
    <w:rsid w:val="007F0D52"/>
    <w:rsid w:val="007F1640"/>
    <w:rsid w:val="007F1A02"/>
    <w:rsid w:val="007F1E6E"/>
    <w:rsid w:val="007F211F"/>
    <w:rsid w:val="007F230F"/>
    <w:rsid w:val="007F233A"/>
    <w:rsid w:val="007F248A"/>
    <w:rsid w:val="007F25B7"/>
    <w:rsid w:val="007F2680"/>
    <w:rsid w:val="007F28B4"/>
    <w:rsid w:val="007F28FA"/>
    <w:rsid w:val="007F2921"/>
    <w:rsid w:val="007F2AAE"/>
    <w:rsid w:val="007F2B93"/>
    <w:rsid w:val="007F2E8C"/>
    <w:rsid w:val="007F3268"/>
    <w:rsid w:val="007F35FA"/>
    <w:rsid w:val="007F3638"/>
    <w:rsid w:val="007F36E6"/>
    <w:rsid w:val="007F378C"/>
    <w:rsid w:val="007F3A8F"/>
    <w:rsid w:val="007F3CC2"/>
    <w:rsid w:val="007F3D92"/>
    <w:rsid w:val="007F3FAF"/>
    <w:rsid w:val="007F4122"/>
    <w:rsid w:val="007F430D"/>
    <w:rsid w:val="007F453A"/>
    <w:rsid w:val="007F4912"/>
    <w:rsid w:val="007F4941"/>
    <w:rsid w:val="007F49F6"/>
    <w:rsid w:val="007F4A97"/>
    <w:rsid w:val="007F4CA2"/>
    <w:rsid w:val="007F4FBB"/>
    <w:rsid w:val="007F5519"/>
    <w:rsid w:val="007F562C"/>
    <w:rsid w:val="007F56E7"/>
    <w:rsid w:val="007F5AEF"/>
    <w:rsid w:val="007F5EFC"/>
    <w:rsid w:val="007F6033"/>
    <w:rsid w:val="007F61B6"/>
    <w:rsid w:val="007F6369"/>
    <w:rsid w:val="007F6590"/>
    <w:rsid w:val="007F6A87"/>
    <w:rsid w:val="007F6BBC"/>
    <w:rsid w:val="007F7408"/>
    <w:rsid w:val="007F79E0"/>
    <w:rsid w:val="007F7EC1"/>
    <w:rsid w:val="0080033B"/>
    <w:rsid w:val="00800452"/>
    <w:rsid w:val="00800773"/>
    <w:rsid w:val="0080084C"/>
    <w:rsid w:val="00800910"/>
    <w:rsid w:val="0080119C"/>
    <w:rsid w:val="008018EB"/>
    <w:rsid w:val="00801A00"/>
    <w:rsid w:val="00801B3A"/>
    <w:rsid w:val="00801F10"/>
    <w:rsid w:val="00801FAF"/>
    <w:rsid w:val="008020ED"/>
    <w:rsid w:val="008023FC"/>
    <w:rsid w:val="00802AE3"/>
    <w:rsid w:val="00802D28"/>
    <w:rsid w:val="00802EC3"/>
    <w:rsid w:val="00803373"/>
    <w:rsid w:val="00803493"/>
    <w:rsid w:val="00803632"/>
    <w:rsid w:val="0080372B"/>
    <w:rsid w:val="00803926"/>
    <w:rsid w:val="00803A65"/>
    <w:rsid w:val="00803C3E"/>
    <w:rsid w:val="00803CC6"/>
    <w:rsid w:val="00803F11"/>
    <w:rsid w:val="00804021"/>
    <w:rsid w:val="00804362"/>
    <w:rsid w:val="0080447A"/>
    <w:rsid w:val="0080452B"/>
    <w:rsid w:val="00804604"/>
    <w:rsid w:val="00804822"/>
    <w:rsid w:val="00804913"/>
    <w:rsid w:val="00804A8A"/>
    <w:rsid w:val="00804BD5"/>
    <w:rsid w:val="00804E89"/>
    <w:rsid w:val="00805D84"/>
    <w:rsid w:val="00805EA3"/>
    <w:rsid w:val="00806105"/>
    <w:rsid w:val="00806272"/>
    <w:rsid w:val="0080635A"/>
    <w:rsid w:val="008063D5"/>
    <w:rsid w:val="0080650B"/>
    <w:rsid w:val="008066F5"/>
    <w:rsid w:val="008069D0"/>
    <w:rsid w:val="008069D2"/>
    <w:rsid w:val="00806ACB"/>
    <w:rsid w:val="00806BB9"/>
    <w:rsid w:val="00806C5E"/>
    <w:rsid w:val="00806F26"/>
    <w:rsid w:val="00806FBA"/>
    <w:rsid w:val="008071CF"/>
    <w:rsid w:val="008071D2"/>
    <w:rsid w:val="008075B6"/>
    <w:rsid w:val="00807783"/>
    <w:rsid w:val="00807B89"/>
    <w:rsid w:val="00807B93"/>
    <w:rsid w:val="008101A3"/>
    <w:rsid w:val="00810452"/>
    <w:rsid w:val="0081050F"/>
    <w:rsid w:val="0081056D"/>
    <w:rsid w:val="0081097A"/>
    <w:rsid w:val="00810B85"/>
    <w:rsid w:val="00810D28"/>
    <w:rsid w:val="00810E05"/>
    <w:rsid w:val="00810E4B"/>
    <w:rsid w:val="008112BC"/>
    <w:rsid w:val="0081161C"/>
    <w:rsid w:val="00811F57"/>
    <w:rsid w:val="0081200F"/>
    <w:rsid w:val="008120AF"/>
    <w:rsid w:val="008123D7"/>
    <w:rsid w:val="008126CA"/>
    <w:rsid w:val="0081270F"/>
    <w:rsid w:val="00812780"/>
    <w:rsid w:val="00812827"/>
    <w:rsid w:val="0081291F"/>
    <w:rsid w:val="00812D8D"/>
    <w:rsid w:val="00812F00"/>
    <w:rsid w:val="00812FE2"/>
    <w:rsid w:val="00813014"/>
    <w:rsid w:val="0081310F"/>
    <w:rsid w:val="008132F7"/>
    <w:rsid w:val="00813315"/>
    <w:rsid w:val="00813533"/>
    <w:rsid w:val="008135E7"/>
    <w:rsid w:val="008136B4"/>
    <w:rsid w:val="0081374A"/>
    <w:rsid w:val="00813DF3"/>
    <w:rsid w:val="00814306"/>
    <w:rsid w:val="0081470E"/>
    <w:rsid w:val="00814870"/>
    <w:rsid w:val="00814F06"/>
    <w:rsid w:val="008152EB"/>
    <w:rsid w:val="0081579F"/>
    <w:rsid w:val="008157E9"/>
    <w:rsid w:val="008158B9"/>
    <w:rsid w:val="00815C58"/>
    <w:rsid w:val="00815C92"/>
    <w:rsid w:val="00815DD8"/>
    <w:rsid w:val="0081609B"/>
    <w:rsid w:val="008165C7"/>
    <w:rsid w:val="008168A5"/>
    <w:rsid w:val="00816A7A"/>
    <w:rsid w:val="00817390"/>
    <w:rsid w:val="008173A1"/>
    <w:rsid w:val="008173A9"/>
    <w:rsid w:val="008174F9"/>
    <w:rsid w:val="008175FE"/>
    <w:rsid w:val="00817BAE"/>
    <w:rsid w:val="00817C3D"/>
    <w:rsid w:val="00817C3F"/>
    <w:rsid w:val="00817CC3"/>
    <w:rsid w:val="00817EF3"/>
    <w:rsid w:val="00817F96"/>
    <w:rsid w:val="008202B3"/>
    <w:rsid w:val="008202BE"/>
    <w:rsid w:val="008206CC"/>
    <w:rsid w:val="008209E0"/>
    <w:rsid w:val="00820A84"/>
    <w:rsid w:val="00820B25"/>
    <w:rsid w:val="00820D95"/>
    <w:rsid w:val="00821808"/>
    <w:rsid w:val="00821A9A"/>
    <w:rsid w:val="00822BA0"/>
    <w:rsid w:val="00822C6A"/>
    <w:rsid w:val="00822DAE"/>
    <w:rsid w:val="00822F5D"/>
    <w:rsid w:val="00823364"/>
    <w:rsid w:val="00823739"/>
    <w:rsid w:val="00823944"/>
    <w:rsid w:val="008239B2"/>
    <w:rsid w:val="00823E60"/>
    <w:rsid w:val="00823F68"/>
    <w:rsid w:val="00824031"/>
    <w:rsid w:val="0082405B"/>
    <w:rsid w:val="008242FF"/>
    <w:rsid w:val="0082440B"/>
    <w:rsid w:val="00824592"/>
    <w:rsid w:val="00824596"/>
    <w:rsid w:val="00824B31"/>
    <w:rsid w:val="00824BEB"/>
    <w:rsid w:val="00824DCB"/>
    <w:rsid w:val="00825310"/>
    <w:rsid w:val="008253E9"/>
    <w:rsid w:val="0082550F"/>
    <w:rsid w:val="00825564"/>
    <w:rsid w:val="0082596A"/>
    <w:rsid w:val="00825E95"/>
    <w:rsid w:val="0082603B"/>
    <w:rsid w:val="008260F8"/>
    <w:rsid w:val="00826427"/>
    <w:rsid w:val="008266BE"/>
    <w:rsid w:val="008266C5"/>
    <w:rsid w:val="0082679B"/>
    <w:rsid w:val="00826E75"/>
    <w:rsid w:val="00826EF9"/>
    <w:rsid w:val="00826FC0"/>
    <w:rsid w:val="00827304"/>
    <w:rsid w:val="0082741E"/>
    <w:rsid w:val="00827552"/>
    <w:rsid w:val="008275E9"/>
    <w:rsid w:val="008277FE"/>
    <w:rsid w:val="008279FC"/>
    <w:rsid w:val="00827DC3"/>
    <w:rsid w:val="0083013E"/>
    <w:rsid w:val="0083049D"/>
    <w:rsid w:val="0083079D"/>
    <w:rsid w:val="008308D5"/>
    <w:rsid w:val="00830DB8"/>
    <w:rsid w:val="0083160C"/>
    <w:rsid w:val="008319E8"/>
    <w:rsid w:val="00831C54"/>
    <w:rsid w:val="00831EF5"/>
    <w:rsid w:val="00831FFE"/>
    <w:rsid w:val="0083206A"/>
    <w:rsid w:val="00832171"/>
    <w:rsid w:val="008321E2"/>
    <w:rsid w:val="008322F7"/>
    <w:rsid w:val="008322FF"/>
    <w:rsid w:val="008327FF"/>
    <w:rsid w:val="008329F4"/>
    <w:rsid w:val="00832C6A"/>
    <w:rsid w:val="00832DBF"/>
    <w:rsid w:val="00833395"/>
    <w:rsid w:val="00833401"/>
    <w:rsid w:val="008334F5"/>
    <w:rsid w:val="008335C6"/>
    <w:rsid w:val="008336B9"/>
    <w:rsid w:val="008338EE"/>
    <w:rsid w:val="00833979"/>
    <w:rsid w:val="00833B67"/>
    <w:rsid w:val="00834136"/>
    <w:rsid w:val="00834849"/>
    <w:rsid w:val="00834951"/>
    <w:rsid w:val="008349E9"/>
    <w:rsid w:val="00834BB4"/>
    <w:rsid w:val="00834D27"/>
    <w:rsid w:val="00834E69"/>
    <w:rsid w:val="008351CD"/>
    <w:rsid w:val="0083524B"/>
    <w:rsid w:val="0083528C"/>
    <w:rsid w:val="00835656"/>
    <w:rsid w:val="00835B89"/>
    <w:rsid w:val="00835FC6"/>
    <w:rsid w:val="008361CF"/>
    <w:rsid w:val="00836800"/>
    <w:rsid w:val="00836AFE"/>
    <w:rsid w:val="00836B57"/>
    <w:rsid w:val="00836B82"/>
    <w:rsid w:val="00836F09"/>
    <w:rsid w:val="00837154"/>
    <w:rsid w:val="00837256"/>
    <w:rsid w:val="00837815"/>
    <w:rsid w:val="00837AA8"/>
    <w:rsid w:val="00837D3D"/>
    <w:rsid w:val="0084006A"/>
    <w:rsid w:val="00840502"/>
    <w:rsid w:val="00840E0A"/>
    <w:rsid w:val="008410E6"/>
    <w:rsid w:val="00841185"/>
    <w:rsid w:val="008412DB"/>
    <w:rsid w:val="008414EB"/>
    <w:rsid w:val="008415DD"/>
    <w:rsid w:val="0084173D"/>
    <w:rsid w:val="00841782"/>
    <w:rsid w:val="008417A3"/>
    <w:rsid w:val="00841952"/>
    <w:rsid w:val="00841B4F"/>
    <w:rsid w:val="00841DA2"/>
    <w:rsid w:val="00841DAC"/>
    <w:rsid w:val="00841F6E"/>
    <w:rsid w:val="008423AB"/>
    <w:rsid w:val="00842504"/>
    <w:rsid w:val="00842A51"/>
    <w:rsid w:val="008432A9"/>
    <w:rsid w:val="00843411"/>
    <w:rsid w:val="008434B2"/>
    <w:rsid w:val="0084360B"/>
    <w:rsid w:val="00843638"/>
    <w:rsid w:val="00843B24"/>
    <w:rsid w:val="00843B57"/>
    <w:rsid w:val="00843E33"/>
    <w:rsid w:val="008441E0"/>
    <w:rsid w:val="00844223"/>
    <w:rsid w:val="008444AF"/>
    <w:rsid w:val="008446AB"/>
    <w:rsid w:val="00844751"/>
    <w:rsid w:val="0084476A"/>
    <w:rsid w:val="008447DB"/>
    <w:rsid w:val="00844886"/>
    <w:rsid w:val="00844C4E"/>
    <w:rsid w:val="00844E0E"/>
    <w:rsid w:val="00844EDC"/>
    <w:rsid w:val="00845141"/>
    <w:rsid w:val="00845630"/>
    <w:rsid w:val="008457F1"/>
    <w:rsid w:val="00845919"/>
    <w:rsid w:val="00845C21"/>
    <w:rsid w:val="00845FC9"/>
    <w:rsid w:val="008461CE"/>
    <w:rsid w:val="008461D3"/>
    <w:rsid w:val="00846348"/>
    <w:rsid w:val="008466B4"/>
    <w:rsid w:val="008469F8"/>
    <w:rsid w:val="00846FF1"/>
    <w:rsid w:val="0084755B"/>
    <w:rsid w:val="008476F0"/>
    <w:rsid w:val="00847BA8"/>
    <w:rsid w:val="00847CE0"/>
    <w:rsid w:val="00847E3F"/>
    <w:rsid w:val="00850048"/>
    <w:rsid w:val="008501EA"/>
    <w:rsid w:val="008502F0"/>
    <w:rsid w:val="0085069E"/>
    <w:rsid w:val="00850780"/>
    <w:rsid w:val="00850ABE"/>
    <w:rsid w:val="00850D91"/>
    <w:rsid w:val="008510B9"/>
    <w:rsid w:val="008511F5"/>
    <w:rsid w:val="008513B7"/>
    <w:rsid w:val="008514A3"/>
    <w:rsid w:val="00851833"/>
    <w:rsid w:val="00851B9D"/>
    <w:rsid w:val="00851C3A"/>
    <w:rsid w:val="00851E59"/>
    <w:rsid w:val="00851EA9"/>
    <w:rsid w:val="008521C9"/>
    <w:rsid w:val="008524BC"/>
    <w:rsid w:val="00852AD4"/>
    <w:rsid w:val="00853019"/>
    <w:rsid w:val="0085309E"/>
    <w:rsid w:val="008535E0"/>
    <w:rsid w:val="00853630"/>
    <w:rsid w:val="00853ACB"/>
    <w:rsid w:val="00853C71"/>
    <w:rsid w:val="00853CC5"/>
    <w:rsid w:val="00853D6E"/>
    <w:rsid w:val="00854037"/>
    <w:rsid w:val="008540C4"/>
    <w:rsid w:val="008540CE"/>
    <w:rsid w:val="0085414A"/>
    <w:rsid w:val="008546EF"/>
    <w:rsid w:val="0085475F"/>
    <w:rsid w:val="00854C6D"/>
    <w:rsid w:val="00854CB8"/>
    <w:rsid w:val="008550C8"/>
    <w:rsid w:val="008550FB"/>
    <w:rsid w:val="0085599B"/>
    <w:rsid w:val="00855AF4"/>
    <w:rsid w:val="00855DA2"/>
    <w:rsid w:val="00855DBD"/>
    <w:rsid w:val="00855F42"/>
    <w:rsid w:val="00855FC7"/>
    <w:rsid w:val="00856023"/>
    <w:rsid w:val="008561A8"/>
    <w:rsid w:val="008565FF"/>
    <w:rsid w:val="00856707"/>
    <w:rsid w:val="00856762"/>
    <w:rsid w:val="008567FB"/>
    <w:rsid w:val="0085697D"/>
    <w:rsid w:val="00856997"/>
    <w:rsid w:val="00856A16"/>
    <w:rsid w:val="00856A77"/>
    <w:rsid w:val="00856C6D"/>
    <w:rsid w:val="00856DCA"/>
    <w:rsid w:val="0085712F"/>
    <w:rsid w:val="00857155"/>
    <w:rsid w:val="00857371"/>
    <w:rsid w:val="008574E8"/>
    <w:rsid w:val="00857815"/>
    <w:rsid w:val="00857B2B"/>
    <w:rsid w:val="00857D38"/>
    <w:rsid w:val="008608F6"/>
    <w:rsid w:val="00860E4B"/>
    <w:rsid w:val="008610C3"/>
    <w:rsid w:val="008610E0"/>
    <w:rsid w:val="008615AB"/>
    <w:rsid w:val="00861720"/>
    <w:rsid w:val="0086185D"/>
    <w:rsid w:val="0086194E"/>
    <w:rsid w:val="00862067"/>
    <w:rsid w:val="008623F0"/>
    <w:rsid w:val="00862574"/>
    <w:rsid w:val="0086259A"/>
    <w:rsid w:val="008625BA"/>
    <w:rsid w:val="00862666"/>
    <w:rsid w:val="008626B9"/>
    <w:rsid w:val="00862778"/>
    <w:rsid w:val="00862963"/>
    <w:rsid w:val="00862F55"/>
    <w:rsid w:val="0086328E"/>
    <w:rsid w:val="00863362"/>
    <w:rsid w:val="0086367A"/>
    <w:rsid w:val="00863AD4"/>
    <w:rsid w:val="00863DBC"/>
    <w:rsid w:val="008643EB"/>
    <w:rsid w:val="00864769"/>
    <w:rsid w:val="008647A3"/>
    <w:rsid w:val="00864B51"/>
    <w:rsid w:val="00864D79"/>
    <w:rsid w:val="00864DB6"/>
    <w:rsid w:val="00864E9D"/>
    <w:rsid w:val="00864F18"/>
    <w:rsid w:val="00865051"/>
    <w:rsid w:val="008651D5"/>
    <w:rsid w:val="008652F0"/>
    <w:rsid w:val="008658BA"/>
    <w:rsid w:val="00865B2C"/>
    <w:rsid w:val="00865B45"/>
    <w:rsid w:val="00865DA9"/>
    <w:rsid w:val="00865F08"/>
    <w:rsid w:val="00866347"/>
    <w:rsid w:val="00866534"/>
    <w:rsid w:val="0086655B"/>
    <w:rsid w:val="008665A3"/>
    <w:rsid w:val="00866706"/>
    <w:rsid w:val="00866C58"/>
    <w:rsid w:val="00866C82"/>
    <w:rsid w:val="00866DB3"/>
    <w:rsid w:val="00867038"/>
    <w:rsid w:val="008673CE"/>
    <w:rsid w:val="008676BF"/>
    <w:rsid w:val="008677E7"/>
    <w:rsid w:val="00867A34"/>
    <w:rsid w:val="00867B3E"/>
    <w:rsid w:val="00867B88"/>
    <w:rsid w:val="00867D32"/>
    <w:rsid w:val="00867D93"/>
    <w:rsid w:val="00867DDB"/>
    <w:rsid w:val="00867E8B"/>
    <w:rsid w:val="00870303"/>
    <w:rsid w:val="0087036F"/>
    <w:rsid w:val="008704B0"/>
    <w:rsid w:val="0087054B"/>
    <w:rsid w:val="0087055E"/>
    <w:rsid w:val="008705E1"/>
    <w:rsid w:val="0087061D"/>
    <w:rsid w:val="0087097A"/>
    <w:rsid w:val="00870B03"/>
    <w:rsid w:val="00870B95"/>
    <w:rsid w:val="00871058"/>
    <w:rsid w:val="0087176E"/>
    <w:rsid w:val="008718B7"/>
    <w:rsid w:val="0087198A"/>
    <w:rsid w:val="0087226A"/>
    <w:rsid w:val="00872445"/>
    <w:rsid w:val="0087250E"/>
    <w:rsid w:val="008726B2"/>
    <w:rsid w:val="0087284F"/>
    <w:rsid w:val="00872D56"/>
    <w:rsid w:val="00872DB7"/>
    <w:rsid w:val="00872E01"/>
    <w:rsid w:val="00872EE2"/>
    <w:rsid w:val="00873180"/>
    <w:rsid w:val="00873241"/>
    <w:rsid w:val="0087325F"/>
    <w:rsid w:val="0087334A"/>
    <w:rsid w:val="00873470"/>
    <w:rsid w:val="00873718"/>
    <w:rsid w:val="008738F8"/>
    <w:rsid w:val="00873903"/>
    <w:rsid w:val="008739F1"/>
    <w:rsid w:val="00873E94"/>
    <w:rsid w:val="00874202"/>
    <w:rsid w:val="00874368"/>
    <w:rsid w:val="00874580"/>
    <w:rsid w:val="008746E6"/>
    <w:rsid w:val="00874770"/>
    <w:rsid w:val="0087488B"/>
    <w:rsid w:val="00874A60"/>
    <w:rsid w:val="00874AA1"/>
    <w:rsid w:val="00874AEB"/>
    <w:rsid w:val="00874B47"/>
    <w:rsid w:val="00874DC1"/>
    <w:rsid w:val="00875332"/>
    <w:rsid w:val="00875708"/>
    <w:rsid w:val="00875854"/>
    <w:rsid w:val="008758C6"/>
    <w:rsid w:val="00876437"/>
    <w:rsid w:val="008765E0"/>
    <w:rsid w:val="0087689A"/>
    <w:rsid w:val="00876E10"/>
    <w:rsid w:val="00876EB6"/>
    <w:rsid w:val="0087738A"/>
    <w:rsid w:val="0087755F"/>
    <w:rsid w:val="00877D4B"/>
    <w:rsid w:val="00880043"/>
    <w:rsid w:val="00880211"/>
    <w:rsid w:val="00880400"/>
    <w:rsid w:val="00880478"/>
    <w:rsid w:val="00880581"/>
    <w:rsid w:val="008806FB"/>
    <w:rsid w:val="00880A44"/>
    <w:rsid w:val="00880D21"/>
    <w:rsid w:val="00880DAD"/>
    <w:rsid w:val="00880F2D"/>
    <w:rsid w:val="00881056"/>
    <w:rsid w:val="008812BF"/>
    <w:rsid w:val="008813C1"/>
    <w:rsid w:val="0088160C"/>
    <w:rsid w:val="00881751"/>
    <w:rsid w:val="00881C81"/>
    <w:rsid w:val="00881FE7"/>
    <w:rsid w:val="008827C2"/>
    <w:rsid w:val="00882EDB"/>
    <w:rsid w:val="008830DB"/>
    <w:rsid w:val="00883293"/>
    <w:rsid w:val="00883903"/>
    <w:rsid w:val="00883DBA"/>
    <w:rsid w:val="00883E2A"/>
    <w:rsid w:val="00883ECD"/>
    <w:rsid w:val="008841A4"/>
    <w:rsid w:val="00884526"/>
    <w:rsid w:val="008845B3"/>
    <w:rsid w:val="008845F1"/>
    <w:rsid w:val="008848BD"/>
    <w:rsid w:val="00884999"/>
    <w:rsid w:val="00884A32"/>
    <w:rsid w:val="00884E39"/>
    <w:rsid w:val="00884EDC"/>
    <w:rsid w:val="00884F0E"/>
    <w:rsid w:val="008850D9"/>
    <w:rsid w:val="0088510D"/>
    <w:rsid w:val="00885265"/>
    <w:rsid w:val="00885984"/>
    <w:rsid w:val="00885D75"/>
    <w:rsid w:val="00885DD2"/>
    <w:rsid w:val="0088619B"/>
    <w:rsid w:val="008861AD"/>
    <w:rsid w:val="00886264"/>
    <w:rsid w:val="00886307"/>
    <w:rsid w:val="00886650"/>
    <w:rsid w:val="0088668B"/>
    <w:rsid w:val="008867C0"/>
    <w:rsid w:val="008868A4"/>
    <w:rsid w:val="008868C7"/>
    <w:rsid w:val="00886937"/>
    <w:rsid w:val="00886B2F"/>
    <w:rsid w:val="0088725A"/>
    <w:rsid w:val="00887276"/>
    <w:rsid w:val="00887346"/>
    <w:rsid w:val="00887865"/>
    <w:rsid w:val="008879DF"/>
    <w:rsid w:val="00887BC8"/>
    <w:rsid w:val="008900C9"/>
    <w:rsid w:val="00890380"/>
    <w:rsid w:val="0089055D"/>
    <w:rsid w:val="00890C0E"/>
    <w:rsid w:val="00890E54"/>
    <w:rsid w:val="00890E61"/>
    <w:rsid w:val="00890FB1"/>
    <w:rsid w:val="00890FEA"/>
    <w:rsid w:val="008911FD"/>
    <w:rsid w:val="008919D5"/>
    <w:rsid w:val="00891B47"/>
    <w:rsid w:val="00891D8A"/>
    <w:rsid w:val="00892090"/>
    <w:rsid w:val="008920B9"/>
    <w:rsid w:val="008921F3"/>
    <w:rsid w:val="00892283"/>
    <w:rsid w:val="00892720"/>
    <w:rsid w:val="00892A51"/>
    <w:rsid w:val="00892E90"/>
    <w:rsid w:val="0089386B"/>
    <w:rsid w:val="00893AF6"/>
    <w:rsid w:val="00893C12"/>
    <w:rsid w:val="00893C23"/>
    <w:rsid w:val="00893C69"/>
    <w:rsid w:val="00893E07"/>
    <w:rsid w:val="00893E85"/>
    <w:rsid w:val="0089412D"/>
    <w:rsid w:val="00894342"/>
    <w:rsid w:val="00894593"/>
    <w:rsid w:val="00894C5D"/>
    <w:rsid w:val="00894C7F"/>
    <w:rsid w:val="00894EAA"/>
    <w:rsid w:val="00895228"/>
    <w:rsid w:val="008952B4"/>
    <w:rsid w:val="008953D9"/>
    <w:rsid w:val="008954FB"/>
    <w:rsid w:val="008959FA"/>
    <w:rsid w:val="00895F16"/>
    <w:rsid w:val="00895F47"/>
    <w:rsid w:val="00895FC7"/>
    <w:rsid w:val="008962F5"/>
    <w:rsid w:val="00896720"/>
    <w:rsid w:val="0089686F"/>
    <w:rsid w:val="008968C6"/>
    <w:rsid w:val="00896CA7"/>
    <w:rsid w:val="00896E0B"/>
    <w:rsid w:val="00896E70"/>
    <w:rsid w:val="0089733E"/>
    <w:rsid w:val="008979D1"/>
    <w:rsid w:val="00897A35"/>
    <w:rsid w:val="00897A51"/>
    <w:rsid w:val="00897B45"/>
    <w:rsid w:val="008A0180"/>
    <w:rsid w:val="008A0F1A"/>
    <w:rsid w:val="008A1218"/>
    <w:rsid w:val="008A16AC"/>
    <w:rsid w:val="008A18B3"/>
    <w:rsid w:val="008A18B9"/>
    <w:rsid w:val="008A1B66"/>
    <w:rsid w:val="008A1CD1"/>
    <w:rsid w:val="008A1D61"/>
    <w:rsid w:val="008A1F35"/>
    <w:rsid w:val="008A2887"/>
    <w:rsid w:val="008A2A1B"/>
    <w:rsid w:val="008A2C4E"/>
    <w:rsid w:val="008A3374"/>
    <w:rsid w:val="008A33D3"/>
    <w:rsid w:val="008A343F"/>
    <w:rsid w:val="008A34DD"/>
    <w:rsid w:val="008A3611"/>
    <w:rsid w:val="008A3615"/>
    <w:rsid w:val="008A3855"/>
    <w:rsid w:val="008A38D6"/>
    <w:rsid w:val="008A3B27"/>
    <w:rsid w:val="008A4062"/>
    <w:rsid w:val="008A44DD"/>
    <w:rsid w:val="008A4783"/>
    <w:rsid w:val="008A481B"/>
    <w:rsid w:val="008A488A"/>
    <w:rsid w:val="008A4956"/>
    <w:rsid w:val="008A4C8A"/>
    <w:rsid w:val="008A4EC3"/>
    <w:rsid w:val="008A534D"/>
    <w:rsid w:val="008A564F"/>
    <w:rsid w:val="008A5709"/>
    <w:rsid w:val="008A5D5D"/>
    <w:rsid w:val="008A60A8"/>
    <w:rsid w:val="008A60EB"/>
    <w:rsid w:val="008A6705"/>
    <w:rsid w:val="008A69A6"/>
    <w:rsid w:val="008A6A02"/>
    <w:rsid w:val="008A6AB8"/>
    <w:rsid w:val="008A6DA0"/>
    <w:rsid w:val="008A6DB0"/>
    <w:rsid w:val="008A70C6"/>
    <w:rsid w:val="008A70D5"/>
    <w:rsid w:val="008A73CE"/>
    <w:rsid w:val="008A78A6"/>
    <w:rsid w:val="008A78D0"/>
    <w:rsid w:val="008A7A42"/>
    <w:rsid w:val="008A7CE0"/>
    <w:rsid w:val="008A7D4A"/>
    <w:rsid w:val="008B012E"/>
    <w:rsid w:val="008B02FF"/>
    <w:rsid w:val="008B0578"/>
    <w:rsid w:val="008B0992"/>
    <w:rsid w:val="008B0AA8"/>
    <w:rsid w:val="008B0BCD"/>
    <w:rsid w:val="008B0EE6"/>
    <w:rsid w:val="008B11C7"/>
    <w:rsid w:val="008B16F2"/>
    <w:rsid w:val="008B1B4E"/>
    <w:rsid w:val="008B1FDF"/>
    <w:rsid w:val="008B219C"/>
    <w:rsid w:val="008B21D8"/>
    <w:rsid w:val="008B2556"/>
    <w:rsid w:val="008B257B"/>
    <w:rsid w:val="008B3500"/>
    <w:rsid w:val="008B3723"/>
    <w:rsid w:val="008B39B1"/>
    <w:rsid w:val="008B3C15"/>
    <w:rsid w:val="008B3CAF"/>
    <w:rsid w:val="008B4069"/>
    <w:rsid w:val="008B422C"/>
    <w:rsid w:val="008B440B"/>
    <w:rsid w:val="008B4616"/>
    <w:rsid w:val="008B485C"/>
    <w:rsid w:val="008B49BA"/>
    <w:rsid w:val="008B4AA0"/>
    <w:rsid w:val="008B4CFD"/>
    <w:rsid w:val="008B4D90"/>
    <w:rsid w:val="008B4E5D"/>
    <w:rsid w:val="008B4E6E"/>
    <w:rsid w:val="008B5079"/>
    <w:rsid w:val="008B518D"/>
    <w:rsid w:val="008B51BB"/>
    <w:rsid w:val="008B51C5"/>
    <w:rsid w:val="008B525E"/>
    <w:rsid w:val="008B55CB"/>
    <w:rsid w:val="008B56EE"/>
    <w:rsid w:val="008B57A5"/>
    <w:rsid w:val="008B5BF8"/>
    <w:rsid w:val="008B6A7D"/>
    <w:rsid w:val="008B6AE8"/>
    <w:rsid w:val="008B6C9F"/>
    <w:rsid w:val="008B6EB7"/>
    <w:rsid w:val="008B71BB"/>
    <w:rsid w:val="008B71E8"/>
    <w:rsid w:val="008B73B9"/>
    <w:rsid w:val="008B7584"/>
    <w:rsid w:val="008B759D"/>
    <w:rsid w:val="008B764A"/>
    <w:rsid w:val="008B7A47"/>
    <w:rsid w:val="008B7A6C"/>
    <w:rsid w:val="008B7DC1"/>
    <w:rsid w:val="008B7E94"/>
    <w:rsid w:val="008B7F9E"/>
    <w:rsid w:val="008B7FBC"/>
    <w:rsid w:val="008C0653"/>
    <w:rsid w:val="008C0AF2"/>
    <w:rsid w:val="008C0BD9"/>
    <w:rsid w:val="008C1068"/>
    <w:rsid w:val="008C123F"/>
    <w:rsid w:val="008C1245"/>
    <w:rsid w:val="008C136D"/>
    <w:rsid w:val="008C166F"/>
    <w:rsid w:val="008C16F7"/>
    <w:rsid w:val="008C1957"/>
    <w:rsid w:val="008C1B4A"/>
    <w:rsid w:val="008C1E87"/>
    <w:rsid w:val="008C243E"/>
    <w:rsid w:val="008C2516"/>
    <w:rsid w:val="008C257F"/>
    <w:rsid w:val="008C2AF7"/>
    <w:rsid w:val="008C2C1A"/>
    <w:rsid w:val="008C2FD2"/>
    <w:rsid w:val="008C3260"/>
    <w:rsid w:val="008C38FC"/>
    <w:rsid w:val="008C3C62"/>
    <w:rsid w:val="008C3CBF"/>
    <w:rsid w:val="008C3CF5"/>
    <w:rsid w:val="008C412C"/>
    <w:rsid w:val="008C4259"/>
    <w:rsid w:val="008C47F8"/>
    <w:rsid w:val="008C4CD4"/>
    <w:rsid w:val="008C5008"/>
    <w:rsid w:val="008C503F"/>
    <w:rsid w:val="008C541F"/>
    <w:rsid w:val="008C54EC"/>
    <w:rsid w:val="008C565C"/>
    <w:rsid w:val="008C5831"/>
    <w:rsid w:val="008C59CA"/>
    <w:rsid w:val="008C5B2B"/>
    <w:rsid w:val="008C60AB"/>
    <w:rsid w:val="008C655C"/>
    <w:rsid w:val="008C65B7"/>
    <w:rsid w:val="008C66D4"/>
    <w:rsid w:val="008C6A23"/>
    <w:rsid w:val="008C6A61"/>
    <w:rsid w:val="008C6C9A"/>
    <w:rsid w:val="008C6D14"/>
    <w:rsid w:val="008C6D7D"/>
    <w:rsid w:val="008C70DF"/>
    <w:rsid w:val="008C729E"/>
    <w:rsid w:val="008C734F"/>
    <w:rsid w:val="008C7CB0"/>
    <w:rsid w:val="008C7CC5"/>
    <w:rsid w:val="008C7D3A"/>
    <w:rsid w:val="008C7D55"/>
    <w:rsid w:val="008C7F2D"/>
    <w:rsid w:val="008D033B"/>
    <w:rsid w:val="008D0C62"/>
    <w:rsid w:val="008D1128"/>
    <w:rsid w:val="008D116C"/>
    <w:rsid w:val="008D1350"/>
    <w:rsid w:val="008D17E4"/>
    <w:rsid w:val="008D18A0"/>
    <w:rsid w:val="008D1B5E"/>
    <w:rsid w:val="008D1FB3"/>
    <w:rsid w:val="008D2205"/>
    <w:rsid w:val="008D22EA"/>
    <w:rsid w:val="008D26C7"/>
    <w:rsid w:val="008D2BF5"/>
    <w:rsid w:val="008D2C2C"/>
    <w:rsid w:val="008D2DB9"/>
    <w:rsid w:val="008D327E"/>
    <w:rsid w:val="008D3595"/>
    <w:rsid w:val="008D386A"/>
    <w:rsid w:val="008D38B4"/>
    <w:rsid w:val="008D3C91"/>
    <w:rsid w:val="008D3D2E"/>
    <w:rsid w:val="008D3F0B"/>
    <w:rsid w:val="008D3F33"/>
    <w:rsid w:val="008D3FED"/>
    <w:rsid w:val="008D43D3"/>
    <w:rsid w:val="008D4539"/>
    <w:rsid w:val="008D4635"/>
    <w:rsid w:val="008D4B6C"/>
    <w:rsid w:val="008D4CF6"/>
    <w:rsid w:val="008D4EC1"/>
    <w:rsid w:val="008D5017"/>
    <w:rsid w:val="008D5060"/>
    <w:rsid w:val="008D547A"/>
    <w:rsid w:val="008D58E7"/>
    <w:rsid w:val="008D590E"/>
    <w:rsid w:val="008D5DD8"/>
    <w:rsid w:val="008D5DDD"/>
    <w:rsid w:val="008D5F91"/>
    <w:rsid w:val="008D6127"/>
    <w:rsid w:val="008D6586"/>
    <w:rsid w:val="008D681E"/>
    <w:rsid w:val="008D6E37"/>
    <w:rsid w:val="008D727A"/>
    <w:rsid w:val="008D7304"/>
    <w:rsid w:val="008D76BA"/>
    <w:rsid w:val="008D7890"/>
    <w:rsid w:val="008D7C7F"/>
    <w:rsid w:val="008E0269"/>
    <w:rsid w:val="008E0330"/>
    <w:rsid w:val="008E03AA"/>
    <w:rsid w:val="008E0483"/>
    <w:rsid w:val="008E049F"/>
    <w:rsid w:val="008E098F"/>
    <w:rsid w:val="008E0B95"/>
    <w:rsid w:val="008E10E1"/>
    <w:rsid w:val="008E113B"/>
    <w:rsid w:val="008E142F"/>
    <w:rsid w:val="008E146A"/>
    <w:rsid w:val="008E14FB"/>
    <w:rsid w:val="008E1775"/>
    <w:rsid w:val="008E1791"/>
    <w:rsid w:val="008E1ABB"/>
    <w:rsid w:val="008E1D80"/>
    <w:rsid w:val="008E1FF4"/>
    <w:rsid w:val="008E2119"/>
    <w:rsid w:val="008E235A"/>
    <w:rsid w:val="008E243B"/>
    <w:rsid w:val="008E25F9"/>
    <w:rsid w:val="008E2687"/>
    <w:rsid w:val="008E29BF"/>
    <w:rsid w:val="008E2D7D"/>
    <w:rsid w:val="008E3259"/>
    <w:rsid w:val="008E364C"/>
    <w:rsid w:val="008E36B9"/>
    <w:rsid w:val="008E3795"/>
    <w:rsid w:val="008E38AB"/>
    <w:rsid w:val="008E3931"/>
    <w:rsid w:val="008E3C7D"/>
    <w:rsid w:val="008E3CDD"/>
    <w:rsid w:val="008E3CF7"/>
    <w:rsid w:val="008E3EC6"/>
    <w:rsid w:val="008E4000"/>
    <w:rsid w:val="008E4559"/>
    <w:rsid w:val="008E45CA"/>
    <w:rsid w:val="008E4612"/>
    <w:rsid w:val="008E463A"/>
    <w:rsid w:val="008E46A4"/>
    <w:rsid w:val="008E47A8"/>
    <w:rsid w:val="008E49D1"/>
    <w:rsid w:val="008E4A1F"/>
    <w:rsid w:val="008E4D50"/>
    <w:rsid w:val="008E4DC1"/>
    <w:rsid w:val="008E4DD9"/>
    <w:rsid w:val="008E4E37"/>
    <w:rsid w:val="008E5016"/>
    <w:rsid w:val="008E51D5"/>
    <w:rsid w:val="008E5828"/>
    <w:rsid w:val="008E5969"/>
    <w:rsid w:val="008E59A8"/>
    <w:rsid w:val="008E5B81"/>
    <w:rsid w:val="008E5B8C"/>
    <w:rsid w:val="008E5C58"/>
    <w:rsid w:val="008E5D6D"/>
    <w:rsid w:val="008E666D"/>
    <w:rsid w:val="008E6A47"/>
    <w:rsid w:val="008E6A6F"/>
    <w:rsid w:val="008E70AC"/>
    <w:rsid w:val="008E764C"/>
    <w:rsid w:val="008E76DA"/>
    <w:rsid w:val="008E783A"/>
    <w:rsid w:val="008E79BB"/>
    <w:rsid w:val="008E7A68"/>
    <w:rsid w:val="008E7C35"/>
    <w:rsid w:val="008E7C6B"/>
    <w:rsid w:val="008F0035"/>
    <w:rsid w:val="008F0187"/>
    <w:rsid w:val="008F030A"/>
    <w:rsid w:val="008F05E3"/>
    <w:rsid w:val="008F08BA"/>
    <w:rsid w:val="008F14C1"/>
    <w:rsid w:val="008F15F6"/>
    <w:rsid w:val="008F1770"/>
    <w:rsid w:val="008F19D7"/>
    <w:rsid w:val="008F1A95"/>
    <w:rsid w:val="008F1E04"/>
    <w:rsid w:val="008F1E46"/>
    <w:rsid w:val="008F1E68"/>
    <w:rsid w:val="008F1E7A"/>
    <w:rsid w:val="008F226E"/>
    <w:rsid w:val="008F2359"/>
    <w:rsid w:val="008F246B"/>
    <w:rsid w:val="008F2638"/>
    <w:rsid w:val="008F264C"/>
    <w:rsid w:val="008F2821"/>
    <w:rsid w:val="008F28B2"/>
    <w:rsid w:val="008F2BB4"/>
    <w:rsid w:val="008F2EAF"/>
    <w:rsid w:val="008F349C"/>
    <w:rsid w:val="008F3510"/>
    <w:rsid w:val="008F3990"/>
    <w:rsid w:val="008F3A3E"/>
    <w:rsid w:val="008F3A84"/>
    <w:rsid w:val="008F3C47"/>
    <w:rsid w:val="008F4860"/>
    <w:rsid w:val="008F4D17"/>
    <w:rsid w:val="008F5099"/>
    <w:rsid w:val="008F53E5"/>
    <w:rsid w:val="008F53EB"/>
    <w:rsid w:val="008F56AC"/>
    <w:rsid w:val="008F57F0"/>
    <w:rsid w:val="008F5BCA"/>
    <w:rsid w:val="008F6483"/>
    <w:rsid w:val="008F649A"/>
    <w:rsid w:val="008F6AD8"/>
    <w:rsid w:val="008F70F9"/>
    <w:rsid w:val="008F7B35"/>
    <w:rsid w:val="008F7C6A"/>
    <w:rsid w:val="008F7C75"/>
    <w:rsid w:val="008F7CEE"/>
    <w:rsid w:val="009002F5"/>
    <w:rsid w:val="009006A9"/>
    <w:rsid w:val="00900B06"/>
    <w:rsid w:val="00900C61"/>
    <w:rsid w:val="00900DBA"/>
    <w:rsid w:val="00900EDC"/>
    <w:rsid w:val="00900FD3"/>
    <w:rsid w:val="009010DA"/>
    <w:rsid w:val="0090126C"/>
    <w:rsid w:val="009013D1"/>
    <w:rsid w:val="009014B3"/>
    <w:rsid w:val="00901663"/>
    <w:rsid w:val="009017C8"/>
    <w:rsid w:val="00901B9A"/>
    <w:rsid w:val="00901DB8"/>
    <w:rsid w:val="00901F30"/>
    <w:rsid w:val="00901F5A"/>
    <w:rsid w:val="00901FD0"/>
    <w:rsid w:val="00902063"/>
    <w:rsid w:val="009021DF"/>
    <w:rsid w:val="009023E5"/>
    <w:rsid w:val="00902B76"/>
    <w:rsid w:val="00902D4F"/>
    <w:rsid w:val="00902DAA"/>
    <w:rsid w:val="00903010"/>
    <w:rsid w:val="00903023"/>
    <w:rsid w:val="0090309C"/>
    <w:rsid w:val="009035A4"/>
    <w:rsid w:val="009036F8"/>
    <w:rsid w:val="00903826"/>
    <w:rsid w:val="009039E6"/>
    <w:rsid w:val="00903BF3"/>
    <w:rsid w:val="00903C78"/>
    <w:rsid w:val="00903D21"/>
    <w:rsid w:val="009040A0"/>
    <w:rsid w:val="009040C6"/>
    <w:rsid w:val="009041BD"/>
    <w:rsid w:val="00904283"/>
    <w:rsid w:val="009042BE"/>
    <w:rsid w:val="0090440E"/>
    <w:rsid w:val="00904856"/>
    <w:rsid w:val="0090493F"/>
    <w:rsid w:val="00905555"/>
    <w:rsid w:val="00905694"/>
    <w:rsid w:val="009057C8"/>
    <w:rsid w:val="00905B0E"/>
    <w:rsid w:val="00905BD8"/>
    <w:rsid w:val="00905C47"/>
    <w:rsid w:val="00905DFB"/>
    <w:rsid w:val="009060D2"/>
    <w:rsid w:val="00906243"/>
    <w:rsid w:val="00906300"/>
    <w:rsid w:val="0090633E"/>
    <w:rsid w:val="00906461"/>
    <w:rsid w:val="00906AB2"/>
    <w:rsid w:val="009070BB"/>
    <w:rsid w:val="00907111"/>
    <w:rsid w:val="00907149"/>
    <w:rsid w:val="0090725B"/>
    <w:rsid w:val="0090726E"/>
    <w:rsid w:val="0090737D"/>
    <w:rsid w:val="009073B7"/>
    <w:rsid w:val="009076DE"/>
    <w:rsid w:val="0090777E"/>
    <w:rsid w:val="0090780F"/>
    <w:rsid w:val="009078B3"/>
    <w:rsid w:val="00907CCA"/>
    <w:rsid w:val="009100C2"/>
    <w:rsid w:val="0091016B"/>
    <w:rsid w:val="0091019F"/>
    <w:rsid w:val="0091020F"/>
    <w:rsid w:val="00910265"/>
    <w:rsid w:val="009104EC"/>
    <w:rsid w:val="009105AB"/>
    <w:rsid w:val="00910E8E"/>
    <w:rsid w:val="0091116B"/>
    <w:rsid w:val="009118C0"/>
    <w:rsid w:val="00911B65"/>
    <w:rsid w:val="00911EA7"/>
    <w:rsid w:val="00911F1B"/>
    <w:rsid w:val="00911F6A"/>
    <w:rsid w:val="00912400"/>
    <w:rsid w:val="0091248A"/>
    <w:rsid w:val="0091271E"/>
    <w:rsid w:val="00912749"/>
    <w:rsid w:val="00912B1A"/>
    <w:rsid w:val="00912DA7"/>
    <w:rsid w:val="00913188"/>
    <w:rsid w:val="009132B6"/>
    <w:rsid w:val="00913314"/>
    <w:rsid w:val="0091345E"/>
    <w:rsid w:val="00913677"/>
    <w:rsid w:val="009136AE"/>
    <w:rsid w:val="00913D12"/>
    <w:rsid w:val="009140E1"/>
    <w:rsid w:val="0091467C"/>
    <w:rsid w:val="00914AAB"/>
    <w:rsid w:val="00914B27"/>
    <w:rsid w:val="00914D0C"/>
    <w:rsid w:val="00914F72"/>
    <w:rsid w:val="009150C1"/>
    <w:rsid w:val="009154F2"/>
    <w:rsid w:val="00915624"/>
    <w:rsid w:val="00915EB3"/>
    <w:rsid w:val="00915FD3"/>
    <w:rsid w:val="009160FB"/>
    <w:rsid w:val="00916161"/>
    <w:rsid w:val="0091632D"/>
    <w:rsid w:val="009163DF"/>
    <w:rsid w:val="009165C8"/>
    <w:rsid w:val="00916783"/>
    <w:rsid w:val="00916DA2"/>
    <w:rsid w:val="00916F0B"/>
    <w:rsid w:val="00917056"/>
    <w:rsid w:val="009170EB"/>
    <w:rsid w:val="00917705"/>
    <w:rsid w:val="00917AF9"/>
    <w:rsid w:val="00917BDF"/>
    <w:rsid w:val="00917EAD"/>
    <w:rsid w:val="009208C1"/>
    <w:rsid w:val="00920EA7"/>
    <w:rsid w:val="00920F54"/>
    <w:rsid w:val="00921708"/>
    <w:rsid w:val="00921765"/>
    <w:rsid w:val="00921937"/>
    <w:rsid w:val="009219A3"/>
    <w:rsid w:val="00921BC5"/>
    <w:rsid w:val="0092261E"/>
    <w:rsid w:val="009228A2"/>
    <w:rsid w:val="00922B16"/>
    <w:rsid w:val="0092304C"/>
    <w:rsid w:val="00923383"/>
    <w:rsid w:val="0092365B"/>
    <w:rsid w:val="009238E8"/>
    <w:rsid w:val="009239DD"/>
    <w:rsid w:val="00923A85"/>
    <w:rsid w:val="00923C92"/>
    <w:rsid w:val="00923D4C"/>
    <w:rsid w:val="00923FEE"/>
    <w:rsid w:val="00924165"/>
    <w:rsid w:val="00924652"/>
    <w:rsid w:val="00924789"/>
    <w:rsid w:val="009247EE"/>
    <w:rsid w:val="00924AD7"/>
    <w:rsid w:val="00924BE1"/>
    <w:rsid w:val="00924DA5"/>
    <w:rsid w:val="00924DF3"/>
    <w:rsid w:val="00925046"/>
    <w:rsid w:val="0092511A"/>
    <w:rsid w:val="0092512C"/>
    <w:rsid w:val="009251C1"/>
    <w:rsid w:val="009252E2"/>
    <w:rsid w:val="009256EC"/>
    <w:rsid w:val="009258D6"/>
    <w:rsid w:val="009258D8"/>
    <w:rsid w:val="009259E1"/>
    <w:rsid w:val="00925C5C"/>
    <w:rsid w:val="00925E50"/>
    <w:rsid w:val="00926589"/>
    <w:rsid w:val="0092684A"/>
    <w:rsid w:val="00926D12"/>
    <w:rsid w:val="0092702A"/>
    <w:rsid w:val="0092705E"/>
    <w:rsid w:val="00927457"/>
    <w:rsid w:val="00927481"/>
    <w:rsid w:val="009274DB"/>
    <w:rsid w:val="0092771E"/>
    <w:rsid w:val="00927A22"/>
    <w:rsid w:val="00927A3A"/>
    <w:rsid w:val="00927F04"/>
    <w:rsid w:val="009301C1"/>
    <w:rsid w:val="009303CA"/>
    <w:rsid w:val="009308D4"/>
    <w:rsid w:val="00930D9B"/>
    <w:rsid w:val="00930E3B"/>
    <w:rsid w:val="00930E92"/>
    <w:rsid w:val="00930F5B"/>
    <w:rsid w:val="00931789"/>
    <w:rsid w:val="009318CD"/>
    <w:rsid w:val="00931ABF"/>
    <w:rsid w:val="00931CB8"/>
    <w:rsid w:val="00931F85"/>
    <w:rsid w:val="009322B6"/>
    <w:rsid w:val="009322C6"/>
    <w:rsid w:val="00932670"/>
    <w:rsid w:val="00932840"/>
    <w:rsid w:val="00932A89"/>
    <w:rsid w:val="00932B2D"/>
    <w:rsid w:val="00932D60"/>
    <w:rsid w:val="00933579"/>
    <w:rsid w:val="0093367B"/>
    <w:rsid w:val="00933757"/>
    <w:rsid w:val="00933A3A"/>
    <w:rsid w:val="00933DBD"/>
    <w:rsid w:val="00934260"/>
    <w:rsid w:val="0093430A"/>
    <w:rsid w:val="00934310"/>
    <w:rsid w:val="0093468A"/>
    <w:rsid w:val="009347A3"/>
    <w:rsid w:val="00934994"/>
    <w:rsid w:val="00934C64"/>
    <w:rsid w:val="00934D23"/>
    <w:rsid w:val="00934EB4"/>
    <w:rsid w:val="00935689"/>
    <w:rsid w:val="00935A5D"/>
    <w:rsid w:val="00935B87"/>
    <w:rsid w:val="00935E51"/>
    <w:rsid w:val="00935F14"/>
    <w:rsid w:val="00935FAE"/>
    <w:rsid w:val="009361EA"/>
    <w:rsid w:val="00936264"/>
    <w:rsid w:val="00936C9E"/>
    <w:rsid w:val="00936E50"/>
    <w:rsid w:val="009371A8"/>
    <w:rsid w:val="0093762E"/>
    <w:rsid w:val="00937B05"/>
    <w:rsid w:val="00937C95"/>
    <w:rsid w:val="00937EF5"/>
    <w:rsid w:val="00940183"/>
    <w:rsid w:val="00940223"/>
    <w:rsid w:val="00940365"/>
    <w:rsid w:val="00940B7F"/>
    <w:rsid w:val="00940D07"/>
    <w:rsid w:val="00940F6D"/>
    <w:rsid w:val="00940FBC"/>
    <w:rsid w:val="00941054"/>
    <w:rsid w:val="00941BBA"/>
    <w:rsid w:val="00941CD0"/>
    <w:rsid w:val="00941CEA"/>
    <w:rsid w:val="00941E48"/>
    <w:rsid w:val="009420A8"/>
    <w:rsid w:val="0094216E"/>
    <w:rsid w:val="00942338"/>
    <w:rsid w:val="009423FC"/>
    <w:rsid w:val="00942628"/>
    <w:rsid w:val="009427FC"/>
    <w:rsid w:val="009429C1"/>
    <w:rsid w:val="00942F41"/>
    <w:rsid w:val="00942F8F"/>
    <w:rsid w:val="00942FEA"/>
    <w:rsid w:val="009430B6"/>
    <w:rsid w:val="0094341E"/>
    <w:rsid w:val="00943573"/>
    <w:rsid w:val="0094373F"/>
    <w:rsid w:val="0094382E"/>
    <w:rsid w:val="009438CE"/>
    <w:rsid w:val="00943B1A"/>
    <w:rsid w:val="00943B3F"/>
    <w:rsid w:val="00943D2F"/>
    <w:rsid w:val="00943DD0"/>
    <w:rsid w:val="009440EC"/>
    <w:rsid w:val="00944395"/>
    <w:rsid w:val="00944474"/>
    <w:rsid w:val="009445DE"/>
    <w:rsid w:val="0094483B"/>
    <w:rsid w:val="00944FFA"/>
    <w:rsid w:val="00945459"/>
    <w:rsid w:val="0094574D"/>
    <w:rsid w:val="009457C1"/>
    <w:rsid w:val="00945EB5"/>
    <w:rsid w:val="0094614D"/>
    <w:rsid w:val="0094659E"/>
    <w:rsid w:val="009465A7"/>
    <w:rsid w:val="00946983"/>
    <w:rsid w:val="00946E6B"/>
    <w:rsid w:val="009470CF"/>
    <w:rsid w:val="00947333"/>
    <w:rsid w:val="00947524"/>
    <w:rsid w:val="009475FE"/>
    <w:rsid w:val="00947C00"/>
    <w:rsid w:val="00950962"/>
    <w:rsid w:val="00950A55"/>
    <w:rsid w:val="00950ADC"/>
    <w:rsid w:val="00950B98"/>
    <w:rsid w:val="00950C45"/>
    <w:rsid w:val="00950C8D"/>
    <w:rsid w:val="00950C9A"/>
    <w:rsid w:val="00950ED8"/>
    <w:rsid w:val="00950FC2"/>
    <w:rsid w:val="009511C9"/>
    <w:rsid w:val="009513AE"/>
    <w:rsid w:val="00951414"/>
    <w:rsid w:val="009515A2"/>
    <w:rsid w:val="009516F8"/>
    <w:rsid w:val="0095185E"/>
    <w:rsid w:val="00951C05"/>
    <w:rsid w:val="00951ED8"/>
    <w:rsid w:val="0095221A"/>
    <w:rsid w:val="009524D9"/>
    <w:rsid w:val="00952639"/>
    <w:rsid w:val="00952D05"/>
    <w:rsid w:val="00952D5C"/>
    <w:rsid w:val="00952D77"/>
    <w:rsid w:val="0095304D"/>
    <w:rsid w:val="00953375"/>
    <w:rsid w:val="00953452"/>
    <w:rsid w:val="00953596"/>
    <w:rsid w:val="009535F3"/>
    <w:rsid w:val="009536B9"/>
    <w:rsid w:val="00953BDF"/>
    <w:rsid w:val="00953ED3"/>
    <w:rsid w:val="00954411"/>
    <w:rsid w:val="009548C9"/>
    <w:rsid w:val="00954AE6"/>
    <w:rsid w:val="009550BD"/>
    <w:rsid w:val="00955392"/>
    <w:rsid w:val="0095562E"/>
    <w:rsid w:val="0095598A"/>
    <w:rsid w:val="00955BFC"/>
    <w:rsid w:val="00955FAD"/>
    <w:rsid w:val="009561EB"/>
    <w:rsid w:val="009567B5"/>
    <w:rsid w:val="0095691C"/>
    <w:rsid w:val="00956B01"/>
    <w:rsid w:val="00956BD4"/>
    <w:rsid w:val="00956E46"/>
    <w:rsid w:val="00956E92"/>
    <w:rsid w:val="00956F79"/>
    <w:rsid w:val="009571B8"/>
    <w:rsid w:val="00957656"/>
    <w:rsid w:val="0095765D"/>
    <w:rsid w:val="0095781C"/>
    <w:rsid w:val="00957A37"/>
    <w:rsid w:val="00957A55"/>
    <w:rsid w:val="00957A67"/>
    <w:rsid w:val="00957D79"/>
    <w:rsid w:val="009605BD"/>
    <w:rsid w:val="00960620"/>
    <w:rsid w:val="009606E1"/>
    <w:rsid w:val="00960B2C"/>
    <w:rsid w:val="00960CCC"/>
    <w:rsid w:val="00960CDF"/>
    <w:rsid w:val="00960E3E"/>
    <w:rsid w:val="00961299"/>
    <w:rsid w:val="0096166C"/>
    <w:rsid w:val="00961775"/>
    <w:rsid w:val="00961A31"/>
    <w:rsid w:val="00961CB6"/>
    <w:rsid w:val="00961E15"/>
    <w:rsid w:val="00961F20"/>
    <w:rsid w:val="00962203"/>
    <w:rsid w:val="0096228C"/>
    <w:rsid w:val="0096240E"/>
    <w:rsid w:val="0096249C"/>
    <w:rsid w:val="00962506"/>
    <w:rsid w:val="0096272F"/>
    <w:rsid w:val="00962B3E"/>
    <w:rsid w:val="00962D67"/>
    <w:rsid w:val="00963142"/>
    <w:rsid w:val="00963263"/>
    <w:rsid w:val="00963815"/>
    <w:rsid w:val="00963AA8"/>
    <w:rsid w:val="00963D43"/>
    <w:rsid w:val="00963E7A"/>
    <w:rsid w:val="00963EC5"/>
    <w:rsid w:val="009645FD"/>
    <w:rsid w:val="0096468C"/>
    <w:rsid w:val="009646D8"/>
    <w:rsid w:val="009648CF"/>
    <w:rsid w:val="009648EB"/>
    <w:rsid w:val="00964FC0"/>
    <w:rsid w:val="00964FE5"/>
    <w:rsid w:val="00965190"/>
    <w:rsid w:val="00965273"/>
    <w:rsid w:val="00965406"/>
    <w:rsid w:val="0096579F"/>
    <w:rsid w:val="009659D4"/>
    <w:rsid w:val="00965A00"/>
    <w:rsid w:val="00965AE5"/>
    <w:rsid w:val="00965BD4"/>
    <w:rsid w:val="00966762"/>
    <w:rsid w:val="009668E2"/>
    <w:rsid w:val="00966A01"/>
    <w:rsid w:val="00966C9B"/>
    <w:rsid w:val="00966FB9"/>
    <w:rsid w:val="00967304"/>
    <w:rsid w:val="0096744C"/>
    <w:rsid w:val="0096744F"/>
    <w:rsid w:val="00967508"/>
    <w:rsid w:val="009675F6"/>
    <w:rsid w:val="009677E9"/>
    <w:rsid w:val="009678CD"/>
    <w:rsid w:val="00967A5D"/>
    <w:rsid w:val="00967E0E"/>
    <w:rsid w:val="0097005D"/>
    <w:rsid w:val="009701B1"/>
    <w:rsid w:val="0097037E"/>
    <w:rsid w:val="009705C1"/>
    <w:rsid w:val="00970644"/>
    <w:rsid w:val="00970724"/>
    <w:rsid w:val="009708DF"/>
    <w:rsid w:val="00970990"/>
    <w:rsid w:val="00970BCD"/>
    <w:rsid w:val="00970BE5"/>
    <w:rsid w:val="00970E16"/>
    <w:rsid w:val="00970ECF"/>
    <w:rsid w:val="009718F6"/>
    <w:rsid w:val="00971E36"/>
    <w:rsid w:val="009721D8"/>
    <w:rsid w:val="009722CC"/>
    <w:rsid w:val="00972309"/>
    <w:rsid w:val="0097232A"/>
    <w:rsid w:val="00972442"/>
    <w:rsid w:val="009727FA"/>
    <w:rsid w:val="00972D88"/>
    <w:rsid w:val="00972F55"/>
    <w:rsid w:val="009731E2"/>
    <w:rsid w:val="009734F8"/>
    <w:rsid w:val="00973917"/>
    <w:rsid w:val="00973A68"/>
    <w:rsid w:val="00973C7C"/>
    <w:rsid w:val="00973E2C"/>
    <w:rsid w:val="00974000"/>
    <w:rsid w:val="00974217"/>
    <w:rsid w:val="009742D2"/>
    <w:rsid w:val="0097466C"/>
    <w:rsid w:val="00974D02"/>
    <w:rsid w:val="00974E19"/>
    <w:rsid w:val="00974E98"/>
    <w:rsid w:val="00975047"/>
    <w:rsid w:val="009752D0"/>
    <w:rsid w:val="009754EB"/>
    <w:rsid w:val="00975983"/>
    <w:rsid w:val="00975D8B"/>
    <w:rsid w:val="00976401"/>
    <w:rsid w:val="009767A9"/>
    <w:rsid w:val="00976BFC"/>
    <w:rsid w:val="00977574"/>
    <w:rsid w:val="00977EFA"/>
    <w:rsid w:val="009800D6"/>
    <w:rsid w:val="0098014F"/>
    <w:rsid w:val="00980B34"/>
    <w:rsid w:val="00980D80"/>
    <w:rsid w:val="00980F41"/>
    <w:rsid w:val="00981439"/>
    <w:rsid w:val="009817CD"/>
    <w:rsid w:val="009817FC"/>
    <w:rsid w:val="0098180B"/>
    <w:rsid w:val="00981AD4"/>
    <w:rsid w:val="00981B72"/>
    <w:rsid w:val="00981B93"/>
    <w:rsid w:val="00981C3F"/>
    <w:rsid w:val="00981D42"/>
    <w:rsid w:val="00981DCA"/>
    <w:rsid w:val="009820C3"/>
    <w:rsid w:val="00982135"/>
    <w:rsid w:val="00982163"/>
    <w:rsid w:val="00982430"/>
    <w:rsid w:val="009829B2"/>
    <w:rsid w:val="00982A01"/>
    <w:rsid w:val="00982BBF"/>
    <w:rsid w:val="00982BCB"/>
    <w:rsid w:val="00982C3D"/>
    <w:rsid w:val="00982C5E"/>
    <w:rsid w:val="00982E92"/>
    <w:rsid w:val="00982FDB"/>
    <w:rsid w:val="0098310F"/>
    <w:rsid w:val="0098337C"/>
    <w:rsid w:val="0098384D"/>
    <w:rsid w:val="009839DA"/>
    <w:rsid w:val="00983A6D"/>
    <w:rsid w:val="00983D11"/>
    <w:rsid w:val="00983E7E"/>
    <w:rsid w:val="009842C9"/>
    <w:rsid w:val="0098463D"/>
    <w:rsid w:val="0098472B"/>
    <w:rsid w:val="00984786"/>
    <w:rsid w:val="00984792"/>
    <w:rsid w:val="009848BF"/>
    <w:rsid w:val="00984A32"/>
    <w:rsid w:val="00984DC5"/>
    <w:rsid w:val="00984E7F"/>
    <w:rsid w:val="009850F0"/>
    <w:rsid w:val="0098516B"/>
    <w:rsid w:val="0098521A"/>
    <w:rsid w:val="009854E1"/>
    <w:rsid w:val="009855E1"/>
    <w:rsid w:val="0098588C"/>
    <w:rsid w:val="00985E4E"/>
    <w:rsid w:val="00985E54"/>
    <w:rsid w:val="00986003"/>
    <w:rsid w:val="0098608B"/>
    <w:rsid w:val="00986101"/>
    <w:rsid w:val="00986347"/>
    <w:rsid w:val="00986759"/>
    <w:rsid w:val="00986A76"/>
    <w:rsid w:val="009873B9"/>
    <w:rsid w:val="0098745A"/>
    <w:rsid w:val="009874C5"/>
    <w:rsid w:val="009877EB"/>
    <w:rsid w:val="0098795B"/>
    <w:rsid w:val="0098798D"/>
    <w:rsid w:val="00987C8F"/>
    <w:rsid w:val="00987D9A"/>
    <w:rsid w:val="00987EDE"/>
    <w:rsid w:val="00987FB7"/>
    <w:rsid w:val="009901C4"/>
    <w:rsid w:val="009902EF"/>
    <w:rsid w:val="009905BE"/>
    <w:rsid w:val="009907A5"/>
    <w:rsid w:val="00990BD4"/>
    <w:rsid w:val="00990D4F"/>
    <w:rsid w:val="00990D80"/>
    <w:rsid w:val="009910CF"/>
    <w:rsid w:val="009915E2"/>
    <w:rsid w:val="0099183C"/>
    <w:rsid w:val="00991FE7"/>
    <w:rsid w:val="00992199"/>
    <w:rsid w:val="0099288D"/>
    <w:rsid w:val="009928EA"/>
    <w:rsid w:val="00992A11"/>
    <w:rsid w:val="009930B4"/>
    <w:rsid w:val="00993486"/>
    <w:rsid w:val="00993553"/>
    <w:rsid w:val="00993672"/>
    <w:rsid w:val="0099371C"/>
    <w:rsid w:val="0099397F"/>
    <w:rsid w:val="00993AFF"/>
    <w:rsid w:val="0099412A"/>
    <w:rsid w:val="00994547"/>
    <w:rsid w:val="00994705"/>
    <w:rsid w:val="009949DC"/>
    <w:rsid w:val="00994A55"/>
    <w:rsid w:val="00994BB5"/>
    <w:rsid w:val="00994E63"/>
    <w:rsid w:val="00994E66"/>
    <w:rsid w:val="00994E83"/>
    <w:rsid w:val="00994EA8"/>
    <w:rsid w:val="009950EE"/>
    <w:rsid w:val="009951D1"/>
    <w:rsid w:val="009952E7"/>
    <w:rsid w:val="0099561B"/>
    <w:rsid w:val="00995741"/>
    <w:rsid w:val="00995D06"/>
    <w:rsid w:val="00995D3F"/>
    <w:rsid w:val="00995E97"/>
    <w:rsid w:val="00996011"/>
    <w:rsid w:val="009960F8"/>
    <w:rsid w:val="009961D4"/>
    <w:rsid w:val="00996318"/>
    <w:rsid w:val="00996344"/>
    <w:rsid w:val="009963AD"/>
    <w:rsid w:val="0099666E"/>
    <w:rsid w:val="00996762"/>
    <w:rsid w:val="00996A61"/>
    <w:rsid w:val="00996C01"/>
    <w:rsid w:val="00996C6C"/>
    <w:rsid w:val="00996F18"/>
    <w:rsid w:val="0099713F"/>
    <w:rsid w:val="0099714C"/>
    <w:rsid w:val="00997C9B"/>
    <w:rsid w:val="00997F88"/>
    <w:rsid w:val="00997FBE"/>
    <w:rsid w:val="009A0506"/>
    <w:rsid w:val="009A0622"/>
    <w:rsid w:val="009A08B5"/>
    <w:rsid w:val="009A0C4A"/>
    <w:rsid w:val="009A0D5E"/>
    <w:rsid w:val="009A0EB6"/>
    <w:rsid w:val="009A1158"/>
    <w:rsid w:val="009A1251"/>
    <w:rsid w:val="009A145D"/>
    <w:rsid w:val="009A19F8"/>
    <w:rsid w:val="009A1B0A"/>
    <w:rsid w:val="009A1EE6"/>
    <w:rsid w:val="009A1F55"/>
    <w:rsid w:val="009A2063"/>
    <w:rsid w:val="009A24AC"/>
    <w:rsid w:val="009A26F4"/>
    <w:rsid w:val="009A27D8"/>
    <w:rsid w:val="009A2893"/>
    <w:rsid w:val="009A2C1A"/>
    <w:rsid w:val="009A2DF2"/>
    <w:rsid w:val="009A3151"/>
    <w:rsid w:val="009A318D"/>
    <w:rsid w:val="009A364A"/>
    <w:rsid w:val="009A3664"/>
    <w:rsid w:val="009A36D2"/>
    <w:rsid w:val="009A3929"/>
    <w:rsid w:val="009A3A1C"/>
    <w:rsid w:val="009A4241"/>
    <w:rsid w:val="009A43BE"/>
    <w:rsid w:val="009A43E5"/>
    <w:rsid w:val="009A4498"/>
    <w:rsid w:val="009A4622"/>
    <w:rsid w:val="009A49FD"/>
    <w:rsid w:val="009A4AF1"/>
    <w:rsid w:val="009A5130"/>
    <w:rsid w:val="009A5379"/>
    <w:rsid w:val="009A59D7"/>
    <w:rsid w:val="009A5AA7"/>
    <w:rsid w:val="009A5DEC"/>
    <w:rsid w:val="009A6309"/>
    <w:rsid w:val="009A66E5"/>
    <w:rsid w:val="009A687D"/>
    <w:rsid w:val="009A68FF"/>
    <w:rsid w:val="009A6D42"/>
    <w:rsid w:val="009A6DAC"/>
    <w:rsid w:val="009A6F3F"/>
    <w:rsid w:val="009A6F5E"/>
    <w:rsid w:val="009A6FF1"/>
    <w:rsid w:val="009A733D"/>
    <w:rsid w:val="009A7358"/>
    <w:rsid w:val="009A7717"/>
    <w:rsid w:val="009A77B8"/>
    <w:rsid w:val="009A7890"/>
    <w:rsid w:val="009A78FD"/>
    <w:rsid w:val="009A7962"/>
    <w:rsid w:val="009A7D01"/>
    <w:rsid w:val="009B0137"/>
    <w:rsid w:val="009B03C2"/>
    <w:rsid w:val="009B0771"/>
    <w:rsid w:val="009B0C85"/>
    <w:rsid w:val="009B0F18"/>
    <w:rsid w:val="009B10CC"/>
    <w:rsid w:val="009B1279"/>
    <w:rsid w:val="009B1819"/>
    <w:rsid w:val="009B1987"/>
    <w:rsid w:val="009B1BA1"/>
    <w:rsid w:val="009B1C0C"/>
    <w:rsid w:val="009B230D"/>
    <w:rsid w:val="009B285E"/>
    <w:rsid w:val="009B290D"/>
    <w:rsid w:val="009B2950"/>
    <w:rsid w:val="009B29BE"/>
    <w:rsid w:val="009B2A4A"/>
    <w:rsid w:val="009B2E95"/>
    <w:rsid w:val="009B2F8B"/>
    <w:rsid w:val="009B31FB"/>
    <w:rsid w:val="009B35DE"/>
    <w:rsid w:val="009B36D4"/>
    <w:rsid w:val="009B386D"/>
    <w:rsid w:val="009B4024"/>
    <w:rsid w:val="009B41AD"/>
    <w:rsid w:val="009B42C6"/>
    <w:rsid w:val="009B4677"/>
    <w:rsid w:val="009B488D"/>
    <w:rsid w:val="009B48FB"/>
    <w:rsid w:val="009B4AFE"/>
    <w:rsid w:val="009B4DB9"/>
    <w:rsid w:val="009B54A6"/>
    <w:rsid w:val="009B56EC"/>
    <w:rsid w:val="009B5721"/>
    <w:rsid w:val="009B578E"/>
    <w:rsid w:val="009B5990"/>
    <w:rsid w:val="009B59AC"/>
    <w:rsid w:val="009B5E13"/>
    <w:rsid w:val="009B616A"/>
    <w:rsid w:val="009B616C"/>
    <w:rsid w:val="009B6429"/>
    <w:rsid w:val="009B6541"/>
    <w:rsid w:val="009B6C0E"/>
    <w:rsid w:val="009B6CA2"/>
    <w:rsid w:val="009B717D"/>
    <w:rsid w:val="009B731B"/>
    <w:rsid w:val="009B73A5"/>
    <w:rsid w:val="009B73DB"/>
    <w:rsid w:val="009B780D"/>
    <w:rsid w:val="009B7A15"/>
    <w:rsid w:val="009C00AA"/>
    <w:rsid w:val="009C04FD"/>
    <w:rsid w:val="009C0669"/>
    <w:rsid w:val="009C0737"/>
    <w:rsid w:val="009C0B53"/>
    <w:rsid w:val="009C0D24"/>
    <w:rsid w:val="009C1027"/>
    <w:rsid w:val="009C10CC"/>
    <w:rsid w:val="009C1113"/>
    <w:rsid w:val="009C1137"/>
    <w:rsid w:val="009C154B"/>
    <w:rsid w:val="009C1593"/>
    <w:rsid w:val="009C15AB"/>
    <w:rsid w:val="009C1717"/>
    <w:rsid w:val="009C1997"/>
    <w:rsid w:val="009C1A4B"/>
    <w:rsid w:val="009C1ADA"/>
    <w:rsid w:val="009C1FE5"/>
    <w:rsid w:val="009C217C"/>
    <w:rsid w:val="009C269F"/>
    <w:rsid w:val="009C27C9"/>
    <w:rsid w:val="009C2CB2"/>
    <w:rsid w:val="009C2D82"/>
    <w:rsid w:val="009C2EA1"/>
    <w:rsid w:val="009C326A"/>
    <w:rsid w:val="009C346C"/>
    <w:rsid w:val="009C37F3"/>
    <w:rsid w:val="009C3A26"/>
    <w:rsid w:val="009C3E08"/>
    <w:rsid w:val="009C3FCB"/>
    <w:rsid w:val="009C418D"/>
    <w:rsid w:val="009C436B"/>
    <w:rsid w:val="009C4426"/>
    <w:rsid w:val="009C44BF"/>
    <w:rsid w:val="009C4501"/>
    <w:rsid w:val="009C4AF6"/>
    <w:rsid w:val="009C4B1A"/>
    <w:rsid w:val="009C4B2B"/>
    <w:rsid w:val="009C4B6F"/>
    <w:rsid w:val="009C4D10"/>
    <w:rsid w:val="009C4E28"/>
    <w:rsid w:val="009C55AE"/>
    <w:rsid w:val="009C584E"/>
    <w:rsid w:val="009C5911"/>
    <w:rsid w:val="009C59D7"/>
    <w:rsid w:val="009C5BFD"/>
    <w:rsid w:val="009C5CB0"/>
    <w:rsid w:val="009C6057"/>
    <w:rsid w:val="009C60B5"/>
    <w:rsid w:val="009C661A"/>
    <w:rsid w:val="009C6646"/>
    <w:rsid w:val="009C67B7"/>
    <w:rsid w:val="009C67E7"/>
    <w:rsid w:val="009C6A3C"/>
    <w:rsid w:val="009C6A8A"/>
    <w:rsid w:val="009C6CA6"/>
    <w:rsid w:val="009C6E00"/>
    <w:rsid w:val="009C71D8"/>
    <w:rsid w:val="009C7976"/>
    <w:rsid w:val="009C7D79"/>
    <w:rsid w:val="009C7E18"/>
    <w:rsid w:val="009D03CF"/>
    <w:rsid w:val="009D0490"/>
    <w:rsid w:val="009D0C1E"/>
    <w:rsid w:val="009D0E9D"/>
    <w:rsid w:val="009D1151"/>
    <w:rsid w:val="009D15F4"/>
    <w:rsid w:val="009D1BF6"/>
    <w:rsid w:val="009D1D15"/>
    <w:rsid w:val="009D1DDB"/>
    <w:rsid w:val="009D1E07"/>
    <w:rsid w:val="009D1F31"/>
    <w:rsid w:val="009D2061"/>
    <w:rsid w:val="009D2418"/>
    <w:rsid w:val="009D241D"/>
    <w:rsid w:val="009D2453"/>
    <w:rsid w:val="009D263B"/>
    <w:rsid w:val="009D2748"/>
    <w:rsid w:val="009D2DEC"/>
    <w:rsid w:val="009D2E5C"/>
    <w:rsid w:val="009D314C"/>
    <w:rsid w:val="009D3422"/>
    <w:rsid w:val="009D349C"/>
    <w:rsid w:val="009D369D"/>
    <w:rsid w:val="009D3907"/>
    <w:rsid w:val="009D3B7B"/>
    <w:rsid w:val="009D3CF1"/>
    <w:rsid w:val="009D3D4F"/>
    <w:rsid w:val="009D3DF4"/>
    <w:rsid w:val="009D3EFB"/>
    <w:rsid w:val="009D3F46"/>
    <w:rsid w:val="009D40F8"/>
    <w:rsid w:val="009D4137"/>
    <w:rsid w:val="009D41FF"/>
    <w:rsid w:val="009D456B"/>
    <w:rsid w:val="009D4AC4"/>
    <w:rsid w:val="009D4AEF"/>
    <w:rsid w:val="009D4C74"/>
    <w:rsid w:val="009D4C77"/>
    <w:rsid w:val="009D4E44"/>
    <w:rsid w:val="009D4FDB"/>
    <w:rsid w:val="009D5132"/>
    <w:rsid w:val="009D5246"/>
    <w:rsid w:val="009D53C1"/>
    <w:rsid w:val="009D53C8"/>
    <w:rsid w:val="009D546C"/>
    <w:rsid w:val="009D5683"/>
    <w:rsid w:val="009D56CE"/>
    <w:rsid w:val="009D5842"/>
    <w:rsid w:val="009D59FE"/>
    <w:rsid w:val="009D5BAB"/>
    <w:rsid w:val="009D5C95"/>
    <w:rsid w:val="009D6188"/>
    <w:rsid w:val="009D69ED"/>
    <w:rsid w:val="009D6A6C"/>
    <w:rsid w:val="009D6AAF"/>
    <w:rsid w:val="009D6D3B"/>
    <w:rsid w:val="009D6E8B"/>
    <w:rsid w:val="009D7324"/>
    <w:rsid w:val="009D7893"/>
    <w:rsid w:val="009D7AEA"/>
    <w:rsid w:val="009D7B60"/>
    <w:rsid w:val="009E002E"/>
    <w:rsid w:val="009E0031"/>
    <w:rsid w:val="009E0268"/>
    <w:rsid w:val="009E0A63"/>
    <w:rsid w:val="009E0B01"/>
    <w:rsid w:val="009E1189"/>
    <w:rsid w:val="009E130A"/>
    <w:rsid w:val="009E134C"/>
    <w:rsid w:val="009E15F5"/>
    <w:rsid w:val="009E16C2"/>
    <w:rsid w:val="009E1942"/>
    <w:rsid w:val="009E19BF"/>
    <w:rsid w:val="009E1BEE"/>
    <w:rsid w:val="009E1C32"/>
    <w:rsid w:val="009E1EFB"/>
    <w:rsid w:val="009E1F65"/>
    <w:rsid w:val="009E2189"/>
    <w:rsid w:val="009E2295"/>
    <w:rsid w:val="009E2552"/>
    <w:rsid w:val="009E288F"/>
    <w:rsid w:val="009E29EC"/>
    <w:rsid w:val="009E2B50"/>
    <w:rsid w:val="009E2EFC"/>
    <w:rsid w:val="009E31DE"/>
    <w:rsid w:val="009E339B"/>
    <w:rsid w:val="009E3555"/>
    <w:rsid w:val="009E3577"/>
    <w:rsid w:val="009E36F3"/>
    <w:rsid w:val="009E3834"/>
    <w:rsid w:val="009E398F"/>
    <w:rsid w:val="009E3AF6"/>
    <w:rsid w:val="009E3BD1"/>
    <w:rsid w:val="009E3ECE"/>
    <w:rsid w:val="009E3FB6"/>
    <w:rsid w:val="009E4328"/>
    <w:rsid w:val="009E4420"/>
    <w:rsid w:val="009E47E5"/>
    <w:rsid w:val="009E49F1"/>
    <w:rsid w:val="009E4AD0"/>
    <w:rsid w:val="009E522A"/>
    <w:rsid w:val="009E54BA"/>
    <w:rsid w:val="009E5692"/>
    <w:rsid w:val="009E5C38"/>
    <w:rsid w:val="009E5CB4"/>
    <w:rsid w:val="009E6017"/>
    <w:rsid w:val="009E65AC"/>
    <w:rsid w:val="009E689B"/>
    <w:rsid w:val="009E6E44"/>
    <w:rsid w:val="009E6E59"/>
    <w:rsid w:val="009E6FDF"/>
    <w:rsid w:val="009E7082"/>
    <w:rsid w:val="009E73DE"/>
    <w:rsid w:val="009E75DE"/>
    <w:rsid w:val="009E790D"/>
    <w:rsid w:val="009E7976"/>
    <w:rsid w:val="009E7AF5"/>
    <w:rsid w:val="009E7B65"/>
    <w:rsid w:val="009E7CA8"/>
    <w:rsid w:val="009E7FE8"/>
    <w:rsid w:val="009F007C"/>
    <w:rsid w:val="009F01AA"/>
    <w:rsid w:val="009F024F"/>
    <w:rsid w:val="009F0253"/>
    <w:rsid w:val="009F0448"/>
    <w:rsid w:val="009F04F2"/>
    <w:rsid w:val="009F0585"/>
    <w:rsid w:val="009F05BD"/>
    <w:rsid w:val="009F071D"/>
    <w:rsid w:val="009F07C9"/>
    <w:rsid w:val="009F0C75"/>
    <w:rsid w:val="009F0F1A"/>
    <w:rsid w:val="009F1276"/>
    <w:rsid w:val="009F12C0"/>
    <w:rsid w:val="009F1478"/>
    <w:rsid w:val="009F14E0"/>
    <w:rsid w:val="009F1636"/>
    <w:rsid w:val="009F16CB"/>
    <w:rsid w:val="009F16E1"/>
    <w:rsid w:val="009F1728"/>
    <w:rsid w:val="009F191F"/>
    <w:rsid w:val="009F1948"/>
    <w:rsid w:val="009F2168"/>
    <w:rsid w:val="009F226A"/>
    <w:rsid w:val="009F2699"/>
    <w:rsid w:val="009F2834"/>
    <w:rsid w:val="009F2886"/>
    <w:rsid w:val="009F29D4"/>
    <w:rsid w:val="009F309A"/>
    <w:rsid w:val="009F30ED"/>
    <w:rsid w:val="009F35DA"/>
    <w:rsid w:val="009F37C6"/>
    <w:rsid w:val="009F38E7"/>
    <w:rsid w:val="009F3A00"/>
    <w:rsid w:val="009F3D43"/>
    <w:rsid w:val="009F44DB"/>
    <w:rsid w:val="009F452E"/>
    <w:rsid w:val="009F49A0"/>
    <w:rsid w:val="009F4E7F"/>
    <w:rsid w:val="009F5115"/>
    <w:rsid w:val="009F512A"/>
    <w:rsid w:val="009F519B"/>
    <w:rsid w:val="009F51BF"/>
    <w:rsid w:val="009F54C6"/>
    <w:rsid w:val="009F5639"/>
    <w:rsid w:val="009F5AED"/>
    <w:rsid w:val="009F5B0A"/>
    <w:rsid w:val="009F5B74"/>
    <w:rsid w:val="009F5CDC"/>
    <w:rsid w:val="009F5D77"/>
    <w:rsid w:val="009F6192"/>
    <w:rsid w:val="009F61CE"/>
    <w:rsid w:val="009F6362"/>
    <w:rsid w:val="009F651C"/>
    <w:rsid w:val="009F6A3F"/>
    <w:rsid w:val="009F6B01"/>
    <w:rsid w:val="009F6D19"/>
    <w:rsid w:val="009F6D4F"/>
    <w:rsid w:val="009F7545"/>
    <w:rsid w:val="009F7883"/>
    <w:rsid w:val="009F7A79"/>
    <w:rsid w:val="009F7AE0"/>
    <w:rsid w:val="009F7B51"/>
    <w:rsid w:val="009F7B85"/>
    <w:rsid w:val="009F7D6E"/>
    <w:rsid w:val="009F7D7D"/>
    <w:rsid w:val="009F7DE1"/>
    <w:rsid w:val="009F7E3F"/>
    <w:rsid w:val="009F7E8B"/>
    <w:rsid w:val="00A000F4"/>
    <w:rsid w:val="00A00324"/>
    <w:rsid w:val="00A00949"/>
    <w:rsid w:val="00A00F05"/>
    <w:rsid w:val="00A013F7"/>
    <w:rsid w:val="00A015DA"/>
    <w:rsid w:val="00A016F0"/>
    <w:rsid w:val="00A01740"/>
    <w:rsid w:val="00A01B5C"/>
    <w:rsid w:val="00A01E1A"/>
    <w:rsid w:val="00A01FC8"/>
    <w:rsid w:val="00A01FF0"/>
    <w:rsid w:val="00A020D1"/>
    <w:rsid w:val="00A02ABF"/>
    <w:rsid w:val="00A02E73"/>
    <w:rsid w:val="00A0303D"/>
    <w:rsid w:val="00A0330C"/>
    <w:rsid w:val="00A03C4D"/>
    <w:rsid w:val="00A03EDD"/>
    <w:rsid w:val="00A040A6"/>
    <w:rsid w:val="00A0420A"/>
    <w:rsid w:val="00A0427D"/>
    <w:rsid w:val="00A043BA"/>
    <w:rsid w:val="00A0490B"/>
    <w:rsid w:val="00A0503D"/>
    <w:rsid w:val="00A0504C"/>
    <w:rsid w:val="00A054B8"/>
    <w:rsid w:val="00A056AE"/>
    <w:rsid w:val="00A05772"/>
    <w:rsid w:val="00A05794"/>
    <w:rsid w:val="00A0580A"/>
    <w:rsid w:val="00A05D22"/>
    <w:rsid w:val="00A05DAD"/>
    <w:rsid w:val="00A05E07"/>
    <w:rsid w:val="00A06024"/>
    <w:rsid w:val="00A066C8"/>
    <w:rsid w:val="00A06706"/>
    <w:rsid w:val="00A069E5"/>
    <w:rsid w:val="00A06C77"/>
    <w:rsid w:val="00A06C80"/>
    <w:rsid w:val="00A06D2C"/>
    <w:rsid w:val="00A06D8E"/>
    <w:rsid w:val="00A06FDB"/>
    <w:rsid w:val="00A06FF3"/>
    <w:rsid w:val="00A070BF"/>
    <w:rsid w:val="00A072C7"/>
    <w:rsid w:val="00A073CB"/>
    <w:rsid w:val="00A076EA"/>
    <w:rsid w:val="00A0790F"/>
    <w:rsid w:val="00A10029"/>
    <w:rsid w:val="00A10296"/>
    <w:rsid w:val="00A10299"/>
    <w:rsid w:val="00A10556"/>
    <w:rsid w:val="00A1097E"/>
    <w:rsid w:val="00A10CCD"/>
    <w:rsid w:val="00A10D29"/>
    <w:rsid w:val="00A111E8"/>
    <w:rsid w:val="00A116AE"/>
    <w:rsid w:val="00A118CC"/>
    <w:rsid w:val="00A11953"/>
    <w:rsid w:val="00A11AB3"/>
    <w:rsid w:val="00A11B2A"/>
    <w:rsid w:val="00A11B80"/>
    <w:rsid w:val="00A11B8E"/>
    <w:rsid w:val="00A11C91"/>
    <w:rsid w:val="00A120BA"/>
    <w:rsid w:val="00A12A10"/>
    <w:rsid w:val="00A12A60"/>
    <w:rsid w:val="00A12A68"/>
    <w:rsid w:val="00A12AAA"/>
    <w:rsid w:val="00A12B85"/>
    <w:rsid w:val="00A13228"/>
    <w:rsid w:val="00A1354D"/>
    <w:rsid w:val="00A13CDD"/>
    <w:rsid w:val="00A13F15"/>
    <w:rsid w:val="00A1406F"/>
    <w:rsid w:val="00A140A1"/>
    <w:rsid w:val="00A14243"/>
    <w:rsid w:val="00A14674"/>
    <w:rsid w:val="00A14825"/>
    <w:rsid w:val="00A14891"/>
    <w:rsid w:val="00A14BD1"/>
    <w:rsid w:val="00A150E2"/>
    <w:rsid w:val="00A1528C"/>
    <w:rsid w:val="00A1539C"/>
    <w:rsid w:val="00A15483"/>
    <w:rsid w:val="00A15582"/>
    <w:rsid w:val="00A15F60"/>
    <w:rsid w:val="00A16121"/>
    <w:rsid w:val="00A1616E"/>
    <w:rsid w:val="00A162EE"/>
    <w:rsid w:val="00A16A29"/>
    <w:rsid w:val="00A16F4A"/>
    <w:rsid w:val="00A16F70"/>
    <w:rsid w:val="00A17075"/>
    <w:rsid w:val="00A170EA"/>
    <w:rsid w:val="00A170FE"/>
    <w:rsid w:val="00A17632"/>
    <w:rsid w:val="00A17648"/>
    <w:rsid w:val="00A176D9"/>
    <w:rsid w:val="00A176DE"/>
    <w:rsid w:val="00A1784A"/>
    <w:rsid w:val="00A178E3"/>
    <w:rsid w:val="00A178E7"/>
    <w:rsid w:val="00A17968"/>
    <w:rsid w:val="00A17C4F"/>
    <w:rsid w:val="00A17CBA"/>
    <w:rsid w:val="00A17E41"/>
    <w:rsid w:val="00A2006A"/>
    <w:rsid w:val="00A20372"/>
    <w:rsid w:val="00A20614"/>
    <w:rsid w:val="00A20681"/>
    <w:rsid w:val="00A20748"/>
    <w:rsid w:val="00A20B2D"/>
    <w:rsid w:val="00A20E25"/>
    <w:rsid w:val="00A20EB8"/>
    <w:rsid w:val="00A20FB5"/>
    <w:rsid w:val="00A21313"/>
    <w:rsid w:val="00A21415"/>
    <w:rsid w:val="00A21648"/>
    <w:rsid w:val="00A21A0D"/>
    <w:rsid w:val="00A21A94"/>
    <w:rsid w:val="00A21DBF"/>
    <w:rsid w:val="00A21F85"/>
    <w:rsid w:val="00A22003"/>
    <w:rsid w:val="00A22112"/>
    <w:rsid w:val="00A22446"/>
    <w:rsid w:val="00A224CF"/>
    <w:rsid w:val="00A228D1"/>
    <w:rsid w:val="00A22D36"/>
    <w:rsid w:val="00A22E84"/>
    <w:rsid w:val="00A23061"/>
    <w:rsid w:val="00A230B7"/>
    <w:rsid w:val="00A2323E"/>
    <w:rsid w:val="00A232E3"/>
    <w:rsid w:val="00A23660"/>
    <w:rsid w:val="00A23661"/>
    <w:rsid w:val="00A23799"/>
    <w:rsid w:val="00A23A8A"/>
    <w:rsid w:val="00A23C09"/>
    <w:rsid w:val="00A240F5"/>
    <w:rsid w:val="00A24216"/>
    <w:rsid w:val="00A244C6"/>
    <w:rsid w:val="00A245B2"/>
    <w:rsid w:val="00A24945"/>
    <w:rsid w:val="00A24B90"/>
    <w:rsid w:val="00A24BCB"/>
    <w:rsid w:val="00A252C2"/>
    <w:rsid w:val="00A2536C"/>
    <w:rsid w:val="00A25466"/>
    <w:rsid w:val="00A2553A"/>
    <w:rsid w:val="00A259D2"/>
    <w:rsid w:val="00A259EF"/>
    <w:rsid w:val="00A25F08"/>
    <w:rsid w:val="00A25F91"/>
    <w:rsid w:val="00A260D0"/>
    <w:rsid w:val="00A2662E"/>
    <w:rsid w:val="00A267DF"/>
    <w:rsid w:val="00A268AE"/>
    <w:rsid w:val="00A26D16"/>
    <w:rsid w:val="00A2728C"/>
    <w:rsid w:val="00A2733C"/>
    <w:rsid w:val="00A273A9"/>
    <w:rsid w:val="00A2779C"/>
    <w:rsid w:val="00A278DA"/>
    <w:rsid w:val="00A27928"/>
    <w:rsid w:val="00A27BE2"/>
    <w:rsid w:val="00A27C57"/>
    <w:rsid w:val="00A27D81"/>
    <w:rsid w:val="00A27DBF"/>
    <w:rsid w:val="00A27EEC"/>
    <w:rsid w:val="00A27F91"/>
    <w:rsid w:val="00A3001A"/>
    <w:rsid w:val="00A303F8"/>
    <w:rsid w:val="00A3064B"/>
    <w:rsid w:val="00A30846"/>
    <w:rsid w:val="00A308A0"/>
    <w:rsid w:val="00A30910"/>
    <w:rsid w:val="00A30C20"/>
    <w:rsid w:val="00A30D18"/>
    <w:rsid w:val="00A30E20"/>
    <w:rsid w:val="00A30F1A"/>
    <w:rsid w:val="00A30F1E"/>
    <w:rsid w:val="00A312CB"/>
    <w:rsid w:val="00A3154B"/>
    <w:rsid w:val="00A315E0"/>
    <w:rsid w:val="00A318F2"/>
    <w:rsid w:val="00A31962"/>
    <w:rsid w:val="00A31FCF"/>
    <w:rsid w:val="00A32208"/>
    <w:rsid w:val="00A3223D"/>
    <w:rsid w:val="00A324F2"/>
    <w:rsid w:val="00A326AD"/>
    <w:rsid w:val="00A32734"/>
    <w:rsid w:val="00A32B35"/>
    <w:rsid w:val="00A32E0D"/>
    <w:rsid w:val="00A33C92"/>
    <w:rsid w:val="00A34287"/>
    <w:rsid w:val="00A3442F"/>
    <w:rsid w:val="00A3489A"/>
    <w:rsid w:val="00A349B7"/>
    <w:rsid w:val="00A34DE9"/>
    <w:rsid w:val="00A34E9A"/>
    <w:rsid w:val="00A354A6"/>
    <w:rsid w:val="00A3553A"/>
    <w:rsid w:val="00A358B7"/>
    <w:rsid w:val="00A35B09"/>
    <w:rsid w:val="00A35D53"/>
    <w:rsid w:val="00A35E88"/>
    <w:rsid w:val="00A35EBC"/>
    <w:rsid w:val="00A35F42"/>
    <w:rsid w:val="00A36017"/>
    <w:rsid w:val="00A3609D"/>
    <w:rsid w:val="00A36197"/>
    <w:rsid w:val="00A36376"/>
    <w:rsid w:val="00A3661B"/>
    <w:rsid w:val="00A368ED"/>
    <w:rsid w:val="00A36A1F"/>
    <w:rsid w:val="00A36C2D"/>
    <w:rsid w:val="00A36CEB"/>
    <w:rsid w:val="00A36F95"/>
    <w:rsid w:val="00A37190"/>
    <w:rsid w:val="00A372DB"/>
    <w:rsid w:val="00A3742D"/>
    <w:rsid w:val="00A3778B"/>
    <w:rsid w:val="00A37856"/>
    <w:rsid w:val="00A37AB6"/>
    <w:rsid w:val="00A400FB"/>
    <w:rsid w:val="00A402C0"/>
    <w:rsid w:val="00A4055D"/>
    <w:rsid w:val="00A40AAD"/>
    <w:rsid w:val="00A40B01"/>
    <w:rsid w:val="00A40B48"/>
    <w:rsid w:val="00A40DD0"/>
    <w:rsid w:val="00A40F06"/>
    <w:rsid w:val="00A41386"/>
    <w:rsid w:val="00A413F1"/>
    <w:rsid w:val="00A41894"/>
    <w:rsid w:val="00A41B34"/>
    <w:rsid w:val="00A41C66"/>
    <w:rsid w:val="00A41F4F"/>
    <w:rsid w:val="00A42011"/>
    <w:rsid w:val="00A428B8"/>
    <w:rsid w:val="00A428D3"/>
    <w:rsid w:val="00A42934"/>
    <w:rsid w:val="00A42C53"/>
    <w:rsid w:val="00A42DD9"/>
    <w:rsid w:val="00A42E76"/>
    <w:rsid w:val="00A42FFF"/>
    <w:rsid w:val="00A43360"/>
    <w:rsid w:val="00A433E8"/>
    <w:rsid w:val="00A434B8"/>
    <w:rsid w:val="00A4381F"/>
    <w:rsid w:val="00A43833"/>
    <w:rsid w:val="00A43E88"/>
    <w:rsid w:val="00A4400C"/>
    <w:rsid w:val="00A440C0"/>
    <w:rsid w:val="00A442E1"/>
    <w:rsid w:val="00A443FD"/>
    <w:rsid w:val="00A44489"/>
    <w:rsid w:val="00A444CC"/>
    <w:rsid w:val="00A4461C"/>
    <w:rsid w:val="00A446F8"/>
    <w:rsid w:val="00A446FC"/>
    <w:rsid w:val="00A44797"/>
    <w:rsid w:val="00A4483B"/>
    <w:rsid w:val="00A44A63"/>
    <w:rsid w:val="00A44C62"/>
    <w:rsid w:val="00A44CEB"/>
    <w:rsid w:val="00A4507C"/>
    <w:rsid w:val="00A451E3"/>
    <w:rsid w:val="00A452C8"/>
    <w:rsid w:val="00A45B51"/>
    <w:rsid w:val="00A45F0F"/>
    <w:rsid w:val="00A45F33"/>
    <w:rsid w:val="00A46069"/>
    <w:rsid w:val="00A4615F"/>
    <w:rsid w:val="00A461F6"/>
    <w:rsid w:val="00A4627A"/>
    <w:rsid w:val="00A46482"/>
    <w:rsid w:val="00A46483"/>
    <w:rsid w:val="00A46665"/>
    <w:rsid w:val="00A466D9"/>
    <w:rsid w:val="00A46989"/>
    <w:rsid w:val="00A46A6A"/>
    <w:rsid w:val="00A46C9D"/>
    <w:rsid w:val="00A46ECA"/>
    <w:rsid w:val="00A47083"/>
    <w:rsid w:val="00A47095"/>
    <w:rsid w:val="00A4716A"/>
    <w:rsid w:val="00A475AB"/>
    <w:rsid w:val="00A475B2"/>
    <w:rsid w:val="00A47643"/>
    <w:rsid w:val="00A478C8"/>
    <w:rsid w:val="00A4796E"/>
    <w:rsid w:val="00A47B89"/>
    <w:rsid w:val="00A47D98"/>
    <w:rsid w:val="00A47E26"/>
    <w:rsid w:val="00A47F99"/>
    <w:rsid w:val="00A47FB2"/>
    <w:rsid w:val="00A502DA"/>
    <w:rsid w:val="00A50382"/>
    <w:rsid w:val="00A50506"/>
    <w:rsid w:val="00A50621"/>
    <w:rsid w:val="00A5070E"/>
    <w:rsid w:val="00A50B9F"/>
    <w:rsid w:val="00A50EA8"/>
    <w:rsid w:val="00A51312"/>
    <w:rsid w:val="00A514B4"/>
    <w:rsid w:val="00A517B2"/>
    <w:rsid w:val="00A51D74"/>
    <w:rsid w:val="00A521A9"/>
    <w:rsid w:val="00A522E7"/>
    <w:rsid w:val="00A52996"/>
    <w:rsid w:val="00A52BE2"/>
    <w:rsid w:val="00A52C81"/>
    <w:rsid w:val="00A534D5"/>
    <w:rsid w:val="00A5359C"/>
    <w:rsid w:val="00A5362F"/>
    <w:rsid w:val="00A53DE8"/>
    <w:rsid w:val="00A53ECA"/>
    <w:rsid w:val="00A54393"/>
    <w:rsid w:val="00A543A7"/>
    <w:rsid w:val="00A545BB"/>
    <w:rsid w:val="00A54701"/>
    <w:rsid w:val="00A548BA"/>
    <w:rsid w:val="00A54900"/>
    <w:rsid w:val="00A54AE9"/>
    <w:rsid w:val="00A54C80"/>
    <w:rsid w:val="00A54DFA"/>
    <w:rsid w:val="00A54EA2"/>
    <w:rsid w:val="00A552B6"/>
    <w:rsid w:val="00A55495"/>
    <w:rsid w:val="00A555CB"/>
    <w:rsid w:val="00A555CD"/>
    <w:rsid w:val="00A55699"/>
    <w:rsid w:val="00A55837"/>
    <w:rsid w:val="00A55A8F"/>
    <w:rsid w:val="00A55CE1"/>
    <w:rsid w:val="00A55D9C"/>
    <w:rsid w:val="00A55EAF"/>
    <w:rsid w:val="00A55FF5"/>
    <w:rsid w:val="00A56064"/>
    <w:rsid w:val="00A560F7"/>
    <w:rsid w:val="00A56114"/>
    <w:rsid w:val="00A561B0"/>
    <w:rsid w:val="00A5637B"/>
    <w:rsid w:val="00A56642"/>
    <w:rsid w:val="00A5682C"/>
    <w:rsid w:val="00A568FB"/>
    <w:rsid w:val="00A569FD"/>
    <w:rsid w:val="00A56CBA"/>
    <w:rsid w:val="00A5722B"/>
    <w:rsid w:val="00A572D6"/>
    <w:rsid w:val="00A5741E"/>
    <w:rsid w:val="00A575E6"/>
    <w:rsid w:val="00A576E5"/>
    <w:rsid w:val="00A57A10"/>
    <w:rsid w:val="00A57AF2"/>
    <w:rsid w:val="00A57B88"/>
    <w:rsid w:val="00A57BDC"/>
    <w:rsid w:val="00A57DD8"/>
    <w:rsid w:val="00A57DE6"/>
    <w:rsid w:val="00A57FCB"/>
    <w:rsid w:val="00A6016C"/>
    <w:rsid w:val="00A602A6"/>
    <w:rsid w:val="00A605C9"/>
    <w:rsid w:val="00A60E4E"/>
    <w:rsid w:val="00A612C3"/>
    <w:rsid w:val="00A61415"/>
    <w:rsid w:val="00A619FA"/>
    <w:rsid w:val="00A61CCE"/>
    <w:rsid w:val="00A61DB6"/>
    <w:rsid w:val="00A6236A"/>
    <w:rsid w:val="00A625F7"/>
    <w:rsid w:val="00A6279F"/>
    <w:rsid w:val="00A62CDE"/>
    <w:rsid w:val="00A62D67"/>
    <w:rsid w:val="00A62FA1"/>
    <w:rsid w:val="00A630AE"/>
    <w:rsid w:val="00A63126"/>
    <w:rsid w:val="00A635D3"/>
    <w:rsid w:val="00A638AA"/>
    <w:rsid w:val="00A63B9D"/>
    <w:rsid w:val="00A64378"/>
    <w:rsid w:val="00A64404"/>
    <w:rsid w:val="00A644C4"/>
    <w:rsid w:val="00A6454E"/>
    <w:rsid w:val="00A64735"/>
    <w:rsid w:val="00A6476A"/>
    <w:rsid w:val="00A648D6"/>
    <w:rsid w:val="00A64A6A"/>
    <w:rsid w:val="00A64BBD"/>
    <w:rsid w:val="00A64E9B"/>
    <w:rsid w:val="00A64F18"/>
    <w:rsid w:val="00A65125"/>
    <w:rsid w:val="00A65379"/>
    <w:rsid w:val="00A65394"/>
    <w:rsid w:val="00A65556"/>
    <w:rsid w:val="00A657BA"/>
    <w:rsid w:val="00A657F2"/>
    <w:rsid w:val="00A659D2"/>
    <w:rsid w:val="00A65D36"/>
    <w:rsid w:val="00A65E3E"/>
    <w:rsid w:val="00A65F29"/>
    <w:rsid w:val="00A66167"/>
    <w:rsid w:val="00A6625B"/>
    <w:rsid w:val="00A668DC"/>
    <w:rsid w:val="00A669D7"/>
    <w:rsid w:val="00A66ACD"/>
    <w:rsid w:val="00A66B0A"/>
    <w:rsid w:val="00A66F2C"/>
    <w:rsid w:val="00A670A6"/>
    <w:rsid w:val="00A67298"/>
    <w:rsid w:val="00A679FF"/>
    <w:rsid w:val="00A67AC2"/>
    <w:rsid w:val="00A67AFA"/>
    <w:rsid w:val="00A67C1F"/>
    <w:rsid w:val="00A67C25"/>
    <w:rsid w:val="00A67C63"/>
    <w:rsid w:val="00A67C9B"/>
    <w:rsid w:val="00A701B3"/>
    <w:rsid w:val="00A701CA"/>
    <w:rsid w:val="00A701E2"/>
    <w:rsid w:val="00A701F2"/>
    <w:rsid w:val="00A704FE"/>
    <w:rsid w:val="00A705CD"/>
    <w:rsid w:val="00A70616"/>
    <w:rsid w:val="00A706C4"/>
    <w:rsid w:val="00A709EA"/>
    <w:rsid w:val="00A70E48"/>
    <w:rsid w:val="00A710DE"/>
    <w:rsid w:val="00A711F0"/>
    <w:rsid w:val="00A7124A"/>
    <w:rsid w:val="00A713FA"/>
    <w:rsid w:val="00A714A2"/>
    <w:rsid w:val="00A714D2"/>
    <w:rsid w:val="00A715C3"/>
    <w:rsid w:val="00A7190F"/>
    <w:rsid w:val="00A71E87"/>
    <w:rsid w:val="00A71F33"/>
    <w:rsid w:val="00A721FB"/>
    <w:rsid w:val="00A725CE"/>
    <w:rsid w:val="00A72813"/>
    <w:rsid w:val="00A72BAC"/>
    <w:rsid w:val="00A72C84"/>
    <w:rsid w:val="00A72F05"/>
    <w:rsid w:val="00A7306C"/>
    <w:rsid w:val="00A730B7"/>
    <w:rsid w:val="00A7319A"/>
    <w:rsid w:val="00A7347E"/>
    <w:rsid w:val="00A73BD7"/>
    <w:rsid w:val="00A73C1B"/>
    <w:rsid w:val="00A74095"/>
    <w:rsid w:val="00A745AF"/>
    <w:rsid w:val="00A74876"/>
    <w:rsid w:val="00A74F87"/>
    <w:rsid w:val="00A75895"/>
    <w:rsid w:val="00A759DB"/>
    <w:rsid w:val="00A75D6D"/>
    <w:rsid w:val="00A7603A"/>
    <w:rsid w:val="00A764BC"/>
    <w:rsid w:val="00A76CB8"/>
    <w:rsid w:val="00A77447"/>
    <w:rsid w:val="00A775BC"/>
    <w:rsid w:val="00A77A18"/>
    <w:rsid w:val="00A77A3A"/>
    <w:rsid w:val="00A77C91"/>
    <w:rsid w:val="00A77CB0"/>
    <w:rsid w:val="00A8008E"/>
    <w:rsid w:val="00A800CF"/>
    <w:rsid w:val="00A803A2"/>
    <w:rsid w:val="00A8045E"/>
    <w:rsid w:val="00A80568"/>
    <w:rsid w:val="00A807CD"/>
    <w:rsid w:val="00A809D7"/>
    <w:rsid w:val="00A81091"/>
    <w:rsid w:val="00A8133D"/>
    <w:rsid w:val="00A81817"/>
    <w:rsid w:val="00A81F59"/>
    <w:rsid w:val="00A81FF6"/>
    <w:rsid w:val="00A820DB"/>
    <w:rsid w:val="00A821DD"/>
    <w:rsid w:val="00A829F9"/>
    <w:rsid w:val="00A82ACF"/>
    <w:rsid w:val="00A831DA"/>
    <w:rsid w:val="00A835C0"/>
    <w:rsid w:val="00A8383B"/>
    <w:rsid w:val="00A83A5E"/>
    <w:rsid w:val="00A83ADF"/>
    <w:rsid w:val="00A83DCA"/>
    <w:rsid w:val="00A83FC8"/>
    <w:rsid w:val="00A84476"/>
    <w:rsid w:val="00A8464B"/>
    <w:rsid w:val="00A847F1"/>
    <w:rsid w:val="00A84D59"/>
    <w:rsid w:val="00A85277"/>
    <w:rsid w:val="00A8551D"/>
    <w:rsid w:val="00A85845"/>
    <w:rsid w:val="00A858A6"/>
    <w:rsid w:val="00A85947"/>
    <w:rsid w:val="00A85F4D"/>
    <w:rsid w:val="00A85F76"/>
    <w:rsid w:val="00A86055"/>
    <w:rsid w:val="00A86187"/>
    <w:rsid w:val="00A8624B"/>
    <w:rsid w:val="00A863C7"/>
    <w:rsid w:val="00A86523"/>
    <w:rsid w:val="00A866C5"/>
    <w:rsid w:val="00A866ED"/>
    <w:rsid w:val="00A86881"/>
    <w:rsid w:val="00A86A4A"/>
    <w:rsid w:val="00A86BB7"/>
    <w:rsid w:val="00A87035"/>
    <w:rsid w:val="00A87520"/>
    <w:rsid w:val="00A87F94"/>
    <w:rsid w:val="00A87FB1"/>
    <w:rsid w:val="00A90098"/>
    <w:rsid w:val="00A9026F"/>
    <w:rsid w:val="00A9031A"/>
    <w:rsid w:val="00A90528"/>
    <w:rsid w:val="00A908A1"/>
    <w:rsid w:val="00A90BFF"/>
    <w:rsid w:val="00A90CA3"/>
    <w:rsid w:val="00A90E05"/>
    <w:rsid w:val="00A90E61"/>
    <w:rsid w:val="00A910FC"/>
    <w:rsid w:val="00A91125"/>
    <w:rsid w:val="00A911F9"/>
    <w:rsid w:val="00A91228"/>
    <w:rsid w:val="00A912D7"/>
    <w:rsid w:val="00A917F4"/>
    <w:rsid w:val="00A91CE1"/>
    <w:rsid w:val="00A91F1B"/>
    <w:rsid w:val="00A921BD"/>
    <w:rsid w:val="00A9260B"/>
    <w:rsid w:val="00A92787"/>
    <w:rsid w:val="00A929B5"/>
    <w:rsid w:val="00A92AEF"/>
    <w:rsid w:val="00A92B31"/>
    <w:rsid w:val="00A92C12"/>
    <w:rsid w:val="00A92DB5"/>
    <w:rsid w:val="00A930AA"/>
    <w:rsid w:val="00A931A4"/>
    <w:rsid w:val="00A931E4"/>
    <w:rsid w:val="00A93A12"/>
    <w:rsid w:val="00A93B45"/>
    <w:rsid w:val="00A93B4B"/>
    <w:rsid w:val="00A93C34"/>
    <w:rsid w:val="00A93EC9"/>
    <w:rsid w:val="00A93EE3"/>
    <w:rsid w:val="00A94044"/>
    <w:rsid w:val="00A9459B"/>
    <w:rsid w:val="00A94A0E"/>
    <w:rsid w:val="00A94DB7"/>
    <w:rsid w:val="00A94EB1"/>
    <w:rsid w:val="00A94F89"/>
    <w:rsid w:val="00A953BD"/>
    <w:rsid w:val="00A95533"/>
    <w:rsid w:val="00A957F5"/>
    <w:rsid w:val="00A95922"/>
    <w:rsid w:val="00A961FE"/>
    <w:rsid w:val="00A96222"/>
    <w:rsid w:val="00A9668C"/>
    <w:rsid w:val="00A96DEA"/>
    <w:rsid w:val="00A96EC0"/>
    <w:rsid w:val="00A96F70"/>
    <w:rsid w:val="00A973FB"/>
    <w:rsid w:val="00A97575"/>
    <w:rsid w:val="00A9798E"/>
    <w:rsid w:val="00A97A47"/>
    <w:rsid w:val="00A97F9C"/>
    <w:rsid w:val="00AA02B2"/>
    <w:rsid w:val="00AA0341"/>
    <w:rsid w:val="00AA05F1"/>
    <w:rsid w:val="00AA0AC9"/>
    <w:rsid w:val="00AA0E3B"/>
    <w:rsid w:val="00AA0F83"/>
    <w:rsid w:val="00AA0FFA"/>
    <w:rsid w:val="00AA1071"/>
    <w:rsid w:val="00AA129D"/>
    <w:rsid w:val="00AA138F"/>
    <w:rsid w:val="00AA1677"/>
    <w:rsid w:val="00AA16B8"/>
    <w:rsid w:val="00AA1894"/>
    <w:rsid w:val="00AA18E5"/>
    <w:rsid w:val="00AA195A"/>
    <w:rsid w:val="00AA19AD"/>
    <w:rsid w:val="00AA1AFE"/>
    <w:rsid w:val="00AA261B"/>
    <w:rsid w:val="00AA2731"/>
    <w:rsid w:val="00AA2742"/>
    <w:rsid w:val="00AA2775"/>
    <w:rsid w:val="00AA27D7"/>
    <w:rsid w:val="00AA2942"/>
    <w:rsid w:val="00AA2A13"/>
    <w:rsid w:val="00AA2BA4"/>
    <w:rsid w:val="00AA2BBC"/>
    <w:rsid w:val="00AA2CAB"/>
    <w:rsid w:val="00AA2CF4"/>
    <w:rsid w:val="00AA2F7E"/>
    <w:rsid w:val="00AA2F9C"/>
    <w:rsid w:val="00AA2FFC"/>
    <w:rsid w:val="00AA320A"/>
    <w:rsid w:val="00AA33DE"/>
    <w:rsid w:val="00AA367A"/>
    <w:rsid w:val="00AA37E0"/>
    <w:rsid w:val="00AA38AC"/>
    <w:rsid w:val="00AA399B"/>
    <w:rsid w:val="00AA3A75"/>
    <w:rsid w:val="00AA3D68"/>
    <w:rsid w:val="00AA3E98"/>
    <w:rsid w:val="00AA40BA"/>
    <w:rsid w:val="00AA4493"/>
    <w:rsid w:val="00AA4579"/>
    <w:rsid w:val="00AA495B"/>
    <w:rsid w:val="00AA497C"/>
    <w:rsid w:val="00AA4A2C"/>
    <w:rsid w:val="00AA4A53"/>
    <w:rsid w:val="00AA4DCE"/>
    <w:rsid w:val="00AA4FD0"/>
    <w:rsid w:val="00AA5553"/>
    <w:rsid w:val="00AA5636"/>
    <w:rsid w:val="00AA588D"/>
    <w:rsid w:val="00AA5CDB"/>
    <w:rsid w:val="00AA6072"/>
    <w:rsid w:val="00AA637D"/>
    <w:rsid w:val="00AA6566"/>
    <w:rsid w:val="00AA66D4"/>
    <w:rsid w:val="00AA66F3"/>
    <w:rsid w:val="00AA671C"/>
    <w:rsid w:val="00AA6D7F"/>
    <w:rsid w:val="00AA6EDB"/>
    <w:rsid w:val="00AA7606"/>
    <w:rsid w:val="00AA788C"/>
    <w:rsid w:val="00AB028F"/>
    <w:rsid w:val="00AB111D"/>
    <w:rsid w:val="00AB113E"/>
    <w:rsid w:val="00AB18EB"/>
    <w:rsid w:val="00AB1C99"/>
    <w:rsid w:val="00AB1D3C"/>
    <w:rsid w:val="00AB2112"/>
    <w:rsid w:val="00AB21CB"/>
    <w:rsid w:val="00AB22CC"/>
    <w:rsid w:val="00AB22F0"/>
    <w:rsid w:val="00AB2545"/>
    <w:rsid w:val="00AB2855"/>
    <w:rsid w:val="00AB2955"/>
    <w:rsid w:val="00AB2A75"/>
    <w:rsid w:val="00AB2F8E"/>
    <w:rsid w:val="00AB323B"/>
    <w:rsid w:val="00AB32A9"/>
    <w:rsid w:val="00AB36B6"/>
    <w:rsid w:val="00AB36D2"/>
    <w:rsid w:val="00AB36ED"/>
    <w:rsid w:val="00AB39F0"/>
    <w:rsid w:val="00AB3A8D"/>
    <w:rsid w:val="00AB3C9B"/>
    <w:rsid w:val="00AB41F7"/>
    <w:rsid w:val="00AB426A"/>
    <w:rsid w:val="00AB43BC"/>
    <w:rsid w:val="00AB440D"/>
    <w:rsid w:val="00AB4A6D"/>
    <w:rsid w:val="00AB4EA1"/>
    <w:rsid w:val="00AB4F73"/>
    <w:rsid w:val="00AB5143"/>
    <w:rsid w:val="00AB55A3"/>
    <w:rsid w:val="00AB5AC8"/>
    <w:rsid w:val="00AB606F"/>
    <w:rsid w:val="00AB61B8"/>
    <w:rsid w:val="00AB625C"/>
    <w:rsid w:val="00AB6341"/>
    <w:rsid w:val="00AB6382"/>
    <w:rsid w:val="00AB6504"/>
    <w:rsid w:val="00AB65BE"/>
    <w:rsid w:val="00AB6882"/>
    <w:rsid w:val="00AB68E1"/>
    <w:rsid w:val="00AB695D"/>
    <w:rsid w:val="00AB699A"/>
    <w:rsid w:val="00AB6A4B"/>
    <w:rsid w:val="00AB701C"/>
    <w:rsid w:val="00AB7055"/>
    <w:rsid w:val="00AB70A2"/>
    <w:rsid w:val="00AB73F8"/>
    <w:rsid w:val="00AB77E4"/>
    <w:rsid w:val="00AB79D6"/>
    <w:rsid w:val="00AB7C4E"/>
    <w:rsid w:val="00AB7C85"/>
    <w:rsid w:val="00AB7D9E"/>
    <w:rsid w:val="00AB7DC6"/>
    <w:rsid w:val="00AC00D1"/>
    <w:rsid w:val="00AC0187"/>
    <w:rsid w:val="00AC02E1"/>
    <w:rsid w:val="00AC04A1"/>
    <w:rsid w:val="00AC0794"/>
    <w:rsid w:val="00AC07DC"/>
    <w:rsid w:val="00AC0AAF"/>
    <w:rsid w:val="00AC0AC7"/>
    <w:rsid w:val="00AC0CEA"/>
    <w:rsid w:val="00AC1871"/>
    <w:rsid w:val="00AC1B07"/>
    <w:rsid w:val="00AC1B2F"/>
    <w:rsid w:val="00AC1DD3"/>
    <w:rsid w:val="00AC2133"/>
    <w:rsid w:val="00AC2433"/>
    <w:rsid w:val="00AC2631"/>
    <w:rsid w:val="00AC2BAF"/>
    <w:rsid w:val="00AC2F1A"/>
    <w:rsid w:val="00AC3027"/>
    <w:rsid w:val="00AC357B"/>
    <w:rsid w:val="00AC373D"/>
    <w:rsid w:val="00AC3850"/>
    <w:rsid w:val="00AC3CF7"/>
    <w:rsid w:val="00AC3D70"/>
    <w:rsid w:val="00AC3DB5"/>
    <w:rsid w:val="00AC418E"/>
    <w:rsid w:val="00AC4444"/>
    <w:rsid w:val="00AC45E1"/>
    <w:rsid w:val="00AC46EA"/>
    <w:rsid w:val="00AC4BF1"/>
    <w:rsid w:val="00AC4F39"/>
    <w:rsid w:val="00AC533B"/>
    <w:rsid w:val="00AC5377"/>
    <w:rsid w:val="00AC561E"/>
    <w:rsid w:val="00AC5D6A"/>
    <w:rsid w:val="00AC602E"/>
    <w:rsid w:val="00AC60D8"/>
    <w:rsid w:val="00AC660F"/>
    <w:rsid w:val="00AC6C35"/>
    <w:rsid w:val="00AC6C38"/>
    <w:rsid w:val="00AC6CA4"/>
    <w:rsid w:val="00AC6CB6"/>
    <w:rsid w:val="00AC706D"/>
    <w:rsid w:val="00AC7399"/>
    <w:rsid w:val="00AC76D9"/>
    <w:rsid w:val="00AC7AE3"/>
    <w:rsid w:val="00AC7BE2"/>
    <w:rsid w:val="00AC7DE1"/>
    <w:rsid w:val="00AD03F4"/>
    <w:rsid w:val="00AD0736"/>
    <w:rsid w:val="00AD07F0"/>
    <w:rsid w:val="00AD081E"/>
    <w:rsid w:val="00AD0C5A"/>
    <w:rsid w:val="00AD0D89"/>
    <w:rsid w:val="00AD1161"/>
    <w:rsid w:val="00AD1553"/>
    <w:rsid w:val="00AD1641"/>
    <w:rsid w:val="00AD1737"/>
    <w:rsid w:val="00AD1A0D"/>
    <w:rsid w:val="00AD1C85"/>
    <w:rsid w:val="00AD1E3D"/>
    <w:rsid w:val="00AD1F12"/>
    <w:rsid w:val="00AD246E"/>
    <w:rsid w:val="00AD2839"/>
    <w:rsid w:val="00AD2BAC"/>
    <w:rsid w:val="00AD2EEA"/>
    <w:rsid w:val="00AD2F0E"/>
    <w:rsid w:val="00AD2FF5"/>
    <w:rsid w:val="00AD36C0"/>
    <w:rsid w:val="00AD3769"/>
    <w:rsid w:val="00AD3844"/>
    <w:rsid w:val="00AD39CE"/>
    <w:rsid w:val="00AD3C24"/>
    <w:rsid w:val="00AD429C"/>
    <w:rsid w:val="00AD43DB"/>
    <w:rsid w:val="00AD44BF"/>
    <w:rsid w:val="00AD490E"/>
    <w:rsid w:val="00AD5222"/>
    <w:rsid w:val="00AD5520"/>
    <w:rsid w:val="00AD5ADC"/>
    <w:rsid w:val="00AD5C2A"/>
    <w:rsid w:val="00AD6048"/>
    <w:rsid w:val="00AD61BA"/>
    <w:rsid w:val="00AD61D9"/>
    <w:rsid w:val="00AD6CB2"/>
    <w:rsid w:val="00AD6F48"/>
    <w:rsid w:val="00AD714F"/>
    <w:rsid w:val="00AD7165"/>
    <w:rsid w:val="00AD7438"/>
    <w:rsid w:val="00AD769D"/>
    <w:rsid w:val="00AD76E1"/>
    <w:rsid w:val="00AD77C1"/>
    <w:rsid w:val="00AD7DB3"/>
    <w:rsid w:val="00AD7E0C"/>
    <w:rsid w:val="00AD7E17"/>
    <w:rsid w:val="00AE0026"/>
    <w:rsid w:val="00AE0301"/>
    <w:rsid w:val="00AE04F4"/>
    <w:rsid w:val="00AE0ACA"/>
    <w:rsid w:val="00AE126B"/>
    <w:rsid w:val="00AE1572"/>
    <w:rsid w:val="00AE170C"/>
    <w:rsid w:val="00AE1745"/>
    <w:rsid w:val="00AE1D0A"/>
    <w:rsid w:val="00AE1E23"/>
    <w:rsid w:val="00AE1E2A"/>
    <w:rsid w:val="00AE200F"/>
    <w:rsid w:val="00AE2860"/>
    <w:rsid w:val="00AE28BE"/>
    <w:rsid w:val="00AE294B"/>
    <w:rsid w:val="00AE2BAB"/>
    <w:rsid w:val="00AE2D58"/>
    <w:rsid w:val="00AE325C"/>
    <w:rsid w:val="00AE381D"/>
    <w:rsid w:val="00AE3AC7"/>
    <w:rsid w:val="00AE3C5C"/>
    <w:rsid w:val="00AE3C8E"/>
    <w:rsid w:val="00AE3E14"/>
    <w:rsid w:val="00AE3F77"/>
    <w:rsid w:val="00AE4425"/>
    <w:rsid w:val="00AE4557"/>
    <w:rsid w:val="00AE4715"/>
    <w:rsid w:val="00AE4D6E"/>
    <w:rsid w:val="00AE52C4"/>
    <w:rsid w:val="00AE58E8"/>
    <w:rsid w:val="00AE5AB2"/>
    <w:rsid w:val="00AE5C2A"/>
    <w:rsid w:val="00AE5E40"/>
    <w:rsid w:val="00AE5FD4"/>
    <w:rsid w:val="00AE5FEF"/>
    <w:rsid w:val="00AE70B8"/>
    <w:rsid w:val="00AE7AD2"/>
    <w:rsid w:val="00AE7C36"/>
    <w:rsid w:val="00AE7CEE"/>
    <w:rsid w:val="00AE7D60"/>
    <w:rsid w:val="00AE7E92"/>
    <w:rsid w:val="00AF008A"/>
    <w:rsid w:val="00AF0481"/>
    <w:rsid w:val="00AF07E2"/>
    <w:rsid w:val="00AF0820"/>
    <w:rsid w:val="00AF0848"/>
    <w:rsid w:val="00AF08B5"/>
    <w:rsid w:val="00AF08BF"/>
    <w:rsid w:val="00AF0A8E"/>
    <w:rsid w:val="00AF0B32"/>
    <w:rsid w:val="00AF0C0C"/>
    <w:rsid w:val="00AF0EBF"/>
    <w:rsid w:val="00AF1376"/>
    <w:rsid w:val="00AF14F4"/>
    <w:rsid w:val="00AF17CD"/>
    <w:rsid w:val="00AF18C5"/>
    <w:rsid w:val="00AF18E5"/>
    <w:rsid w:val="00AF1994"/>
    <w:rsid w:val="00AF1A9E"/>
    <w:rsid w:val="00AF1C66"/>
    <w:rsid w:val="00AF1E5C"/>
    <w:rsid w:val="00AF24BC"/>
    <w:rsid w:val="00AF257F"/>
    <w:rsid w:val="00AF25BA"/>
    <w:rsid w:val="00AF2665"/>
    <w:rsid w:val="00AF2778"/>
    <w:rsid w:val="00AF2B0C"/>
    <w:rsid w:val="00AF2CFF"/>
    <w:rsid w:val="00AF2E1B"/>
    <w:rsid w:val="00AF329A"/>
    <w:rsid w:val="00AF34A6"/>
    <w:rsid w:val="00AF34A8"/>
    <w:rsid w:val="00AF37E4"/>
    <w:rsid w:val="00AF38EC"/>
    <w:rsid w:val="00AF39CC"/>
    <w:rsid w:val="00AF3B2C"/>
    <w:rsid w:val="00AF3B9C"/>
    <w:rsid w:val="00AF3D6A"/>
    <w:rsid w:val="00AF3FA6"/>
    <w:rsid w:val="00AF42B2"/>
    <w:rsid w:val="00AF46FD"/>
    <w:rsid w:val="00AF472A"/>
    <w:rsid w:val="00AF494A"/>
    <w:rsid w:val="00AF4B10"/>
    <w:rsid w:val="00AF4CC6"/>
    <w:rsid w:val="00AF4D0D"/>
    <w:rsid w:val="00AF4D1E"/>
    <w:rsid w:val="00AF50DB"/>
    <w:rsid w:val="00AF526A"/>
    <w:rsid w:val="00AF534C"/>
    <w:rsid w:val="00AF53DE"/>
    <w:rsid w:val="00AF57C2"/>
    <w:rsid w:val="00AF5BD9"/>
    <w:rsid w:val="00AF622F"/>
    <w:rsid w:val="00AF64A6"/>
    <w:rsid w:val="00AF6973"/>
    <w:rsid w:val="00AF6994"/>
    <w:rsid w:val="00AF6B97"/>
    <w:rsid w:val="00AF716C"/>
    <w:rsid w:val="00AF785D"/>
    <w:rsid w:val="00AF7894"/>
    <w:rsid w:val="00AF798C"/>
    <w:rsid w:val="00AF7A78"/>
    <w:rsid w:val="00B0020D"/>
    <w:rsid w:val="00B0042C"/>
    <w:rsid w:val="00B006F1"/>
    <w:rsid w:val="00B009F1"/>
    <w:rsid w:val="00B00B46"/>
    <w:rsid w:val="00B00BCE"/>
    <w:rsid w:val="00B016F3"/>
    <w:rsid w:val="00B01875"/>
    <w:rsid w:val="00B01A94"/>
    <w:rsid w:val="00B01AE7"/>
    <w:rsid w:val="00B01BBE"/>
    <w:rsid w:val="00B01F95"/>
    <w:rsid w:val="00B0273E"/>
    <w:rsid w:val="00B0278A"/>
    <w:rsid w:val="00B02D26"/>
    <w:rsid w:val="00B02E28"/>
    <w:rsid w:val="00B02F3B"/>
    <w:rsid w:val="00B03E4C"/>
    <w:rsid w:val="00B03F02"/>
    <w:rsid w:val="00B03F9E"/>
    <w:rsid w:val="00B040FA"/>
    <w:rsid w:val="00B042CE"/>
    <w:rsid w:val="00B0442C"/>
    <w:rsid w:val="00B047D7"/>
    <w:rsid w:val="00B04B39"/>
    <w:rsid w:val="00B04C40"/>
    <w:rsid w:val="00B04CB1"/>
    <w:rsid w:val="00B04FDC"/>
    <w:rsid w:val="00B0505D"/>
    <w:rsid w:val="00B053C6"/>
    <w:rsid w:val="00B0588C"/>
    <w:rsid w:val="00B05907"/>
    <w:rsid w:val="00B05C2B"/>
    <w:rsid w:val="00B06356"/>
    <w:rsid w:val="00B06808"/>
    <w:rsid w:val="00B069BB"/>
    <w:rsid w:val="00B06F2E"/>
    <w:rsid w:val="00B07080"/>
    <w:rsid w:val="00B0708C"/>
    <w:rsid w:val="00B0735C"/>
    <w:rsid w:val="00B075A1"/>
    <w:rsid w:val="00B076DF"/>
    <w:rsid w:val="00B077F5"/>
    <w:rsid w:val="00B07D15"/>
    <w:rsid w:val="00B07D25"/>
    <w:rsid w:val="00B101D1"/>
    <w:rsid w:val="00B10303"/>
    <w:rsid w:val="00B10732"/>
    <w:rsid w:val="00B10739"/>
    <w:rsid w:val="00B10868"/>
    <w:rsid w:val="00B10E4E"/>
    <w:rsid w:val="00B110D4"/>
    <w:rsid w:val="00B110E8"/>
    <w:rsid w:val="00B11274"/>
    <w:rsid w:val="00B1142A"/>
    <w:rsid w:val="00B115DB"/>
    <w:rsid w:val="00B119BE"/>
    <w:rsid w:val="00B11D63"/>
    <w:rsid w:val="00B11ECD"/>
    <w:rsid w:val="00B1230B"/>
    <w:rsid w:val="00B12345"/>
    <w:rsid w:val="00B12483"/>
    <w:rsid w:val="00B12759"/>
    <w:rsid w:val="00B12B6E"/>
    <w:rsid w:val="00B136FE"/>
    <w:rsid w:val="00B13721"/>
    <w:rsid w:val="00B1382C"/>
    <w:rsid w:val="00B1384E"/>
    <w:rsid w:val="00B1396A"/>
    <w:rsid w:val="00B13C1A"/>
    <w:rsid w:val="00B13DF5"/>
    <w:rsid w:val="00B13FAC"/>
    <w:rsid w:val="00B14275"/>
    <w:rsid w:val="00B1436F"/>
    <w:rsid w:val="00B143DC"/>
    <w:rsid w:val="00B14A27"/>
    <w:rsid w:val="00B14A85"/>
    <w:rsid w:val="00B14E2A"/>
    <w:rsid w:val="00B15111"/>
    <w:rsid w:val="00B1567E"/>
    <w:rsid w:val="00B15A12"/>
    <w:rsid w:val="00B15AFA"/>
    <w:rsid w:val="00B15C5B"/>
    <w:rsid w:val="00B16014"/>
    <w:rsid w:val="00B1622D"/>
    <w:rsid w:val="00B16300"/>
    <w:rsid w:val="00B16414"/>
    <w:rsid w:val="00B16CF8"/>
    <w:rsid w:val="00B17438"/>
    <w:rsid w:val="00B17457"/>
    <w:rsid w:val="00B174E9"/>
    <w:rsid w:val="00B17500"/>
    <w:rsid w:val="00B17684"/>
    <w:rsid w:val="00B17EF9"/>
    <w:rsid w:val="00B203F1"/>
    <w:rsid w:val="00B206AB"/>
    <w:rsid w:val="00B20ACA"/>
    <w:rsid w:val="00B21264"/>
    <w:rsid w:val="00B21501"/>
    <w:rsid w:val="00B21603"/>
    <w:rsid w:val="00B21772"/>
    <w:rsid w:val="00B21A54"/>
    <w:rsid w:val="00B21EF6"/>
    <w:rsid w:val="00B220FE"/>
    <w:rsid w:val="00B228F5"/>
    <w:rsid w:val="00B229D9"/>
    <w:rsid w:val="00B229FC"/>
    <w:rsid w:val="00B22B64"/>
    <w:rsid w:val="00B22ED1"/>
    <w:rsid w:val="00B2326A"/>
    <w:rsid w:val="00B2327C"/>
    <w:rsid w:val="00B23480"/>
    <w:rsid w:val="00B23580"/>
    <w:rsid w:val="00B23A32"/>
    <w:rsid w:val="00B23B1C"/>
    <w:rsid w:val="00B23C40"/>
    <w:rsid w:val="00B23E31"/>
    <w:rsid w:val="00B2421F"/>
    <w:rsid w:val="00B2433F"/>
    <w:rsid w:val="00B24679"/>
    <w:rsid w:val="00B24843"/>
    <w:rsid w:val="00B24F9E"/>
    <w:rsid w:val="00B25079"/>
    <w:rsid w:val="00B25096"/>
    <w:rsid w:val="00B25867"/>
    <w:rsid w:val="00B25D71"/>
    <w:rsid w:val="00B25D9A"/>
    <w:rsid w:val="00B26090"/>
    <w:rsid w:val="00B26589"/>
    <w:rsid w:val="00B266F0"/>
    <w:rsid w:val="00B26724"/>
    <w:rsid w:val="00B27060"/>
    <w:rsid w:val="00B27628"/>
    <w:rsid w:val="00B27881"/>
    <w:rsid w:val="00B27D7F"/>
    <w:rsid w:val="00B27E49"/>
    <w:rsid w:val="00B27F6D"/>
    <w:rsid w:val="00B3011D"/>
    <w:rsid w:val="00B301EA"/>
    <w:rsid w:val="00B30357"/>
    <w:rsid w:val="00B3066E"/>
    <w:rsid w:val="00B30A03"/>
    <w:rsid w:val="00B30C09"/>
    <w:rsid w:val="00B30DEE"/>
    <w:rsid w:val="00B3100A"/>
    <w:rsid w:val="00B310A1"/>
    <w:rsid w:val="00B312BB"/>
    <w:rsid w:val="00B316FA"/>
    <w:rsid w:val="00B3178A"/>
    <w:rsid w:val="00B318D4"/>
    <w:rsid w:val="00B31BF7"/>
    <w:rsid w:val="00B31CF5"/>
    <w:rsid w:val="00B31DAA"/>
    <w:rsid w:val="00B320A4"/>
    <w:rsid w:val="00B323FD"/>
    <w:rsid w:val="00B326DF"/>
    <w:rsid w:val="00B327A5"/>
    <w:rsid w:val="00B330A4"/>
    <w:rsid w:val="00B33338"/>
    <w:rsid w:val="00B33A33"/>
    <w:rsid w:val="00B33C82"/>
    <w:rsid w:val="00B33E8B"/>
    <w:rsid w:val="00B3408B"/>
    <w:rsid w:val="00B3435A"/>
    <w:rsid w:val="00B3457D"/>
    <w:rsid w:val="00B34A5F"/>
    <w:rsid w:val="00B34B6F"/>
    <w:rsid w:val="00B34BBC"/>
    <w:rsid w:val="00B34D2C"/>
    <w:rsid w:val="00B34F63"/>
    <w:rsid w:val="00B35256"/>
    <w:rsid w:val="00B3563F"/>
    <w:rsid w:val="00B35723"/>
    <w:rsid w:val="00B35754"/>
    <w:rsid w:val="00B35DC4"/>
    <w:rsid w:val="00B36409"/>
    <w:rsid w:val="00B369D2"/>
    <w:rsid w:val="00B36F37"/>
    <w:rsid w:val="00B370E4"/>
    <w:rsid w:val="00B373B8"/>
    <w:rsid w:val="00B37528"/>
    <w:rsid w:val="00B37A74"/>
    <w:rsid w:val="00B37ADA"/>
    <w:rsid w:val="00B37B2B"/>
    <w:rsid w:val="00B37B47"/>
    <w:rsid w:val="00B37DD7"/>
    <w:rsid w:val="00B400C4"/>
    <w:rsid w:val="00B40296"/>
    <w:rsid w:val="00B403E9"/>
    <w:rsid w:val="00B40C49"/>
    <w:rsid w:val="00B40E83"/>
    <w:rsid w:val="00B412C6"/>
    <w:rsid w:val="00B412EB"/>
    <w:rsid w:val="00B413AF"/>
    <w:rsid w:val="00B4143C"/>
    <w:rsid w:val="00B41593"/>
    <w:rsid w:val="00B4182A"/>
    <w:rsid w:val="00B418FA"/>
    <w:rsid w:val="00B41C6F"/>
    <w:rsid w:val="00B41C84"/>
    <w:rsid w:val="00B42219"/>
    <w:rsid w:val="00B423A4"/>
    <w:rsid w:val="00B429E2"/>
    <w:rsid w:val="00B42C75"/>
    <w:rsid w:val="00B42FA5"/>
    <w:rsid w:val="00B4371B"/>
    <w:rsid w:val="00B43B3F"/>
    <w:rsid w:val="00B43D97"/>
    <w:rsid w:val="00B43DF7"/>
    <w:rsid w:val="00B44262"/>
    <w:rsid w:val="00B4453B"/>
    <w:rsid w:val="00B44700"/>
    <w:rsid w:val="00B44AAC"/>
    <w:rsid w:val="00B44F5B"/>
    <w:rsid w:val="00B44FD9"/>
    <w:rsid w:val="00B45196"/>
    <w:rsid w:val="00B451AC"/>
    <w:rsid w:val="00B45246"/>
    <w:rsid w:val="00B45675"/>
    <w:rsid w:val="00B4587A"/>
    <w:rsid w:val="00B45891"/>
    <w:rsid w:val="00B458F8"/>
    <w:rsid w:val="00B45ADA"/>
    <w:rsid w:val="00B45E47"/>
    <w:rsid w:val="00B4649C"/>
    <w:rsid w:val="00B467E5"/>
    <w:rsid w:val="00B46805"/>
    <w:rsid w:val="00B4689E"/>
    <w:rsid w:val="00B468D8"/>
    <w:rsid w:val="00B46A65"/>
    <w:rsid w:val="00B46B1B"/>
    <w:rsid w:val="00B46DEA"/>
    <w:rsid w:val="00B46FA1"/>
    <w:rsid w:val="00B4715F"/>
    <w:rsid w:val="00B471DC"/>
    <w:rsid w:val="00B47512"/>
    <w:rsid w:val="00B475DE"/>
    <w:rsid w:val="00B47877"/>
    <w:rsid w:val="00B47A90"/>
    <w:rsid w:val="00B47EC4"/>
    <w:rsid w:val="00B503CD"/>
    <w:rsid w:val="00B5059B"/>
    <w:rsid w:val="00B506B4"/>
    <w:rsid w:val="00B5078F"/>
    <w:rsid w:val="00B50A83"/>
    <w:rsid w:val="00B50C3D"/>
    <w:rsid w:val="00B511C2"/>
    <w:rsid w:val="00B5143C"/>
    <w:rsid w:val="00B519D8"/>
    <w:rsid w:val="00B51C32"/>
    <w:rsid w:val="00B51D72"/>
    <w:rsid w:val="00B523F9"/>
    <w:rsid w:val="00B52522"/>
    <w:rsid w:val="00B529AC"/>
    <w:rsid w:val="00B52BCB"/>
    <w:rsid w:val="00B52E76"/>
    <w:rsid w:val="00B52FEF"/>
    <w:rsid w:val="00B53353"/>
    <w:rsid w:val="00B5342E"/>
    <w:rsid w:val="00B535C1"/>
    <w:rsid w:val="00B535FD"/>
    <w:rsid w:val="00B53AD9"/>
    <w:rsid w:val="00B53B7D"/>
    <w:rsid w:val="00B545B8"/>
    <w:rsid w:val="00B552AD"/>
    <w:rsid w:val="00B5535C"/>
    <w:rsid w:val="00B553F1"/>
    <w:rsid w:val="00B553F2"/>
    <w:rsid w:val="00B55692"/>
    <w:rsid w:val="00B55892"/>
    <w:rsid w:val="00B55C18"/>
    <w:rsid w:val="00B55DC9"/>
    <w:rsid w:val="00B561C2"/>
    <w:rsid w:val="00B5632F"/>
    <w:rsid w:val="00B566FC"/>
    <w:rsid w:val="00B5671D"/>
    <w:rsid w:val="00B567D0"/>
    <w:rsid w:val="00B5683E"/>
    <w:rsid w:val="00B56995"/>
    <w:rsid w:val="00B5734E"/>
    <w:rsid w:val="00B5750C"/>
    <w:rsid w:val="00B57651"/>
    <w:rsid w:val="00B60110"/>
    <w:rsid w:val="00B60AB5"/>
    <w:rsid w:val="00B60CFB"/>
    <w:rsid w:val="00B60E0F"/>
    <w:rsid w:val="00B60F7F"/>
    <w:rsid w:val="00B6125D"/>
    <w:rsid w:val="00B614D9"/>
    <w:rsid w:val="00B615DB"/>
    <w:rsid w:val="00B6171E"/>
    <w:rsid w:val="00B61959"/>
    <w:rsid w:val="00B61E09"/>
    <w:rsid w:val="00B61FD9"/>
    <w:rsid w:val="00B62163"/>
    <w:rsid w:val="00B6293F"/>
    <w:rsid w:val="00B62AFF"/>
    <w:rsid w:val="00B62E3E"/>
    <w:rsid w:val="00B62F7F"/>
    <w:rsid w:val="00B63087"/>
    <w:rsid w:val="00B63224"/>
    <w:rsid w:val="00B6328F"/>
    <w:rsid w:val="00B63426"/>
    <w:rsid w:val="00B6354B"/>
    <w:rsid w:val="00B63770"/>
    <w:rsid w:val="00B6397C"/>
    <w:rsid w:val="00B63AA7"/>
    <w:rsid w:val="00B63ACF"/>
    <w:rsid w:val="00B63C4D"/>
    <w:rsid w:val="00B6418C"/>
    <w:rsid w:val="00B642BF"/>
    <w:rsid w:val="00B646B6"/>
    <w:rsid w:val="00B6488F"/>
    <w:rsid w:val="00B64ACC"/>
    <w:rsid w:val="00B64CDB"/>
    <w:rsid w:val="00B64CE0"/>
    <w:rsid w:val="00B64F9D"/>
    <w:rsid w:val="00B6501A"/>
    <w:rsid w:val="00B653B7"/>
    <w:rsid w:val="00B6584E"/>
    <w:rsid w:val="00B65B6F"/>
    <w:rsid w:val="00B65C85"/>
    <w:rsid w:val="00B6613C"/>
    <w:rsid w:val="00B661FF"/>
    <w:rsid w:val="00B66673"/>
    <w:rsid w:val="00B6667F"/>
    <w:rsid w:val="00B66710"/>
    <w:rsid w:val="00B669D4"/>
    <w:rsid w:val="00B66A43"/>
    <w:rsid w:val="00B66D32"/>
    <w:rsid w:val="00B66DA4"/>
    <w:rsid w:val="00B67608"/>
    <w:rsid w:val="00B6776A"/>
    <w:rsid w:val="00B67CB5"/>
    <w:rsid w:val="00B67E66"/>
    <w:rsid w:val="00B67EA9"/>
    <w:rsid w:val="00B7035A"/>
    <w:rsid w:val="00B70E74"/>
    <w:rsid w:val="00B71237"/>
    <w:rsid w:val="00B71922"/>
    <w:rsid w:val="00B71A20"/>
    <w:rsid w:val="00B71A59"/>
    <w:rsid w:val="00B71AD8"/>
    <w:rsid w:val="00B71C7D"/>
    <w:rsid w:val="00B7252A"/>
    <w:rsid w:val="00B726CB"/>
    <w:rsid w:val="00B727C0"/>
    <w:rsid w:val="00B72B4D"/>
    <w:rsid w:val="00B72D6A"/>
    <w:rsid w:val="00B732C7"/>
    <w:rsid w:val="00B737A8"/>
    <w:rsid w:val="00B737D9"/>
    <w:rsid w:val="00B739FC"/>
    <w:rsid w:val="00B73FAA"/>
    <w:rsid w:val="00B7419C"/>
    <w:rsid w:val="00B74295"/>
    <w:rsid w:val="00B74439"/>
    <w:rsid w:val="00B74E88"/>
    <w:rsid w:val="00B751B6"/>
    <w:rsid w:val="00B7537A"/>
    <w:rsid w:val="00B753F5"/>
    <w:rsid w:val="00B75582"/>
    <w:rsid w:val="00B7581D"/>
    <w:rsid w:val="00B7588B"/>
    <w:rsid w:val="00B75B12"/>
    <w:rsid w:val="00B75EDB"/>
    <w:rsid w:val="00B7642A"/>
    <w:rsid w:val="00B764D1"/>
    <w:rsid w:val="00B76538"/>
    <w:rsid w:val="00B765CF"/>
    <w:rsid w:val="00B768D1"/>
    <w:rsid w:val="00B76AEF"/>
    <w:rsid w:val="00B76EE3"/>
    <w:rsid w:val="00B76EE8"/>
    <w:rsid w:val="00B775AC"/>
    <w:rsid w:val="00B77A94"/>
    <w:rsid w:val="00B77BEC"/>
    <w:rsid w:val="00B77D9F"/>
    <w:rsid w:val="00B800A7"/>
    <w:rsid w:val="00B80248"/>
    <w:rsid w:val="00B8074C"/>
    <w:rsid w:val="00B80A02"/>
    <w:rsid w:val="00B80B4F"/>
    <w:rsid w:val="00B80B5F"/>
    <w:rsid w:val="00B80C4B"/>
    <w:rsid w:val="00B80CBD"/>
    <w:rsid w:val="00B80D2A"/>
    <w:rsid w:val="00B80D5C"/>
    <w:rsid w:val="00B81078"/>
    <w:rsid w:val="00B81982"/>
    <w:rsid w:val="00B81CFC"/>
    <w:rsid w:val="00B82055"/>
    <w:rsid w:val="00B82179"/>
    <w:rsid w:val="00B82405"/>
    <w:rsid w:val="00B82471"/>
    <w:rsid w:val="00B825C5"/>
    <w:rsid w:val="00B82CED"/>
    <w:rsid w:val="00B8300D"/>
    <w:rsid w:val="00B83289"/>
    <w:rsid w:val="00B833F8"/>
    <w:rsid w:val="00B8340B"/>
    <w:rsid w:val="00B8348F"/>
    <w:rsid w:val="00B834A0"/>
    <w:rsid w:val="00B835AE"/>
    <w:rsid w:val="00B83D54"/>
    <w:rsid w:val="00B83D93"/>
    <w:rsid w:val="00B84616"/>
    <w:rsid w:val="00B84798"/>
    <w:rsid w:val="00B84D1B"/>
    <w:rsid w:val="00B84D59"/>
    <w:rsid w:val="00B850E5"/>
    <w:rsid w:val="00B850E9"/>
    <w:rsid w:val="00B85560"/>
    <w:rsid w:val="00B85A1B"/>
    <w:rsid w:val="00B85B0C"/>
    <w:rsid w:val="00B861C9"/>
    <w:rsid w:val="00B8642B"/>
    <w:rsid w:val="00B86485"/>
    <w:rsid w:val="00B868B6"/>
    <w:rsid w:val="00B86B84"/>
    <w:rsid w:val="00B86BED"/>
    <w:rsid w:val="00B87024"/>
    <w:rsid w:val="00B87281"/>
    <w:rsid w:val="00B873CC"/>
    <w:rsid w:val="00B8776D"/>
    <w:rsid w:val="00B87791"/>
    <w:rsid w:val="00B8789F"/>
    <w:rsid w:val="00B87A86"/>
    <w:rsid w:val="00B87C45"/>
    <w:rsid w:val="00B87FC9"/>
    <w:rsid w:val="00B900E5"/>
    <w:rsid w:val="00B9020D"/>
    <w:rsid w:val="00B90496"/>
    <w:rsid w:val="00B90850"/>
    <w:rsid w:val="00B90A6C"/>
    <w:rsid w:val="00B90DB7"/>
    <w:rsid w:val="00B90EC7"/>
    <w:rsid w:val="00B91043"/>
    <w:rsid w:val="00B911C7"/>
    <w:rsid w:val="00B91369"/>
    <w:rsid w:val="00B9156B"/>
    <w:rsid w:val="00B9156C"/>
    <w:rsid w:val="00B918DF"/>
    <w:rsid w:val="00B91F85"/>
    <w:rsid w:val="00B91FF5"/>
    <w:rsid w:val="00B92211"/>
    <w:rsid w:val="00B92336"/>
    <w:rsid w:val="00B925C3"/>
    <w:rsid w:val="00B928F6"/>
    <w:rsid w:val="00B92A20"/>
    <w:rsid w:val="00B92B40"/>
    <w:rsid w:val="00B92D77"/>
    <w:rsid w:val="00B92FB2"/>
    <w:rsid w:val="00B93334"/>
    <w:rsid w:val="00B9342B"/>
    <w:rsid w:val="00B934CF"/>
    <w:rsid w:val="00B93713"/>
    <w:rsid w:val="00B939A1"/>
    <w:rsid w:val="00B939EA"/>
    <w:rsid w:val="00B939F6"/>
    <w:rsid w:val="00B93A68"/>
    <w:rsid w:val="00B93BFD"/>
    <w:rsid w:val="00B940D4"/>
    <w:rsid w:val="00B94A0C"/>
    <w:rsid w:val="00B94B4A"/>
    <w:rsid w:val="00B94CD2"/>
    <w:rsid w:val="00B94DC9"/>
    <w:rsid w:val="00B95525"/>
    <w:rsid w:val="00B958ED"/>
    <w:rsid w:val="00B95E16"/>
    <w:rsid w:val="00B95F56"/>
    <w:rsid w:val="00B96033"/>
    <w:rsid w:val="00B964A8"/>
    <w:rsid w:val="00B96F10"/>
    <w:rsid w:val="00B9713C"/>
    <w:rsid w:val="00B97482"/>
    <w:rsid w:val="00B975A3"/>
    <w:rsid w:val="00B97946"/>
    <w:rsid w:val="00B979A7"/>
    <w:rsid w:val="00B97FA1"/>
    <w:rsid w:val="00BA00F3"/>
    <w:rsid w:val="00BA01CF"/>
    <w:rsid w:val="00BA04A9"/>
    <w:rsid w:val="00BA0729"/>
    <w:rsid w:val="00BA0E39"/>
    <w:rsid w:val="00BA1134"/>
    <w:rsid w:val="00BA129A"/>
    <w:rsid w:val="00BA1457"/>
    <w:rsid w:val="00BA1598"/>
    <w:rsid w:val="00BA1912"/>
    <w:rsid w:val="00BA19A5"/>
    <w:rsid w:val="00BA1AA5"/>
    <w:rsid w:val="00BA1BD9"/>
    <w:rsid w:val="00BA1F67"/>
    <w:rsid w:val="00BA2006"/>
    <w:rsid w:val="00BA27A9"/>
    <w:rsid w:val="00BA27E8"/>
    <w:rsid w:val="00BA2962"/>
    <w:rsid w:val="00BA29A4"/>
    <w:rsid w:val="00BA3078"/>
    <w:rsid w:val="00BA33B5"/>
    <w:rsid w:val="00BA3518"/>
    <w:rsid w:val="00BA4507"/>
    <w:rsid w:val="00BA47C6"/>
    <w:rsid w:val="00BA49EA"/>
    <w:rsid w:val="00BA4B9C"/>
    <w:rsid w:val="00BA4CBE"/>
    <w:rsid w:val="00BA524E"/>
    <w:rsid w:val="00BA54B8"/>
    <w:rsid w:val="00BA562A"/>
    <w:rsid w:val="00BA5689"/>
    <w:rsid w:val="00BA572E"/>
    <w:rsid w:val="00BA5C19"/>
    <w:rsid w:val="00BA5CC7"/>
    <w:rsid w:val="00BA5CCF"/>
    <w:rsid w:val="00BA6668"/>
    <w:rsid w:val="00BA66B6"/>
    <w:rsid w:val="00BA66D1"/>
    <w:rsid w:val="00BA6721"/>
    <w:rsid w:val="00BA6832"/>
    <w:rsid w:val="00BA711C"/>
    <w:rsid w:val="00BA7135"/>
    <w:rsid w:val="00BA73CD"/>
    <w:rsid w:val="00BA7719"/>
    <w:rsid w:val="00BA792A"/>
    <w:rsid w:val="00BA7992"/>
    <w:rsid w:val="00BB0217"/>
    <w:rsid w:val="00BB0421"/>
    <w:rsid w:val="00BB04F8"/>
    <w:rsid w:val="00BB0C82"/>
    <w:rsid w:val="00BB0FA9"/>
    <w:rsid w:val="00BB1247"/>
    <w:rsid w:val="00BB14F9"/>
    <w:rsid w:val="00BB15FC"/>
    <w:rsid w:val="00BB1AF0"/>
    <w:rsid w:val="00BB1D8F"/>
    <w:rsid w:val="00BB1E36"/>
    <w:rsid w:val="00BB21FF"/>
    <w:rsid w:val="00BB227A"/>
    <w:rsid w:val="00BB2371"/>
    <w:rsid w:val="00BB2390"/>
    <w:rsid w:val="00BB24F0"/>
    <w:rsid w:val="00BB2507"/>
    <w:rsid w:val="00BB2651"/>
    <w:rsid w:val="00BB2912"/>
    <w:rsid w:val="00BB2AA1"/>
    <w:rsid w:val="00BB2DD6"/>
    <w:rsid w:val="00BB3140"/>
    <w:rsid w:val="00BB315A"/>
    <w:rsid w:val="00BB33C6"/>
    <w:rsid w:val="00BB36DA"/>
    <w:rsid w:val="00BB3B33"/>
    <w:rsid w:val="00BB3BCF"/>
    <w:rsid w:val="00BB4848"/>
    <w:rsid w:val="00BB49AF"/>
    <w:rsid w:val="00BB4B83"/>
    <w:rsid w:val="00BB5192"/>
    <w:rsid w:val="00BB5715"/>
    <w:rsid w:val="00BB59A8"/>
    <w:rsid w:val="00BB59C7"/>
    <w:rsid w:val="00BB5C05"/>
    <w:rsid w:val="00BB5CD8"/>
    <w:rsid w:val="00BB5D00"/>
    <w:rsid w:val="00BB6025"/>
    <w:rsid w:val="00BB60DE"/>
    <w:rsid w:val="00BB61FA"/>
    <w:rsid w:val="00BB6DC4"/>
    <w:rsid w:val="00BB6E2C"/>
    <w:rsid w:val="00BB7261"/>
    <w:rsid w:val="00BB7582"/>
    <w:rsid w:val="00BB75D3"/>
    <w:rsid w:val="00BB79C3"/>
    <w:rsid w:val="00BB7BD1"/>
    <w:rsid w:val="00BC0047"/>
    <w:rsid w:val="00BC0337"/>
    <w:rsid w:val="00BC08BC"/>
    <w:rsid w:val="00BC0AEC"/>
    <w:rsid w:val="00BC145E"/>
    <w:rsid w:val="00BC1534"/>
    <w:rsid w:val="00BC1EB7"/>
    <w:rsid w:val="00BC2386"/>
    <w:rsid w:val="00BC238A"/>
    <w:rsid w:val="00BC2621"/>
    <w:rsid w:val="00BC2F1F"/>
    <w:rsid w:val="00BC3293"/>
    <w:rsid w:val="00BC32EE"/>
    <w:rsid w:val="00BC393A"/>
    <w:rsid w:val="00BC39A3"/>
    <w:rsid w:val="00BC3D35"/>
    <w:rsid w:val="00BC3E07"/>
    <w:rsid w:val="00BC4250"/>
    <w:rsid w:val="00BC42ED"/>
    <w:rsid w:val="00BC46AB"/>
    <w:rsid w:val="00BC4A1F"/>
    <w:rsid w:val="00BC4AE7"/>
    <w:rsid w:val="00BC4B3C"/>
    <w:rsid w:val="00BC53A0"/>
    <w:rsid w:val="00BC55C0"/>
    <w:rsid w:val="00BC5697"/>
    <w:rsid w:val="00BC583F"/>
    <w:rsid w:val="00BC590B"/>
    <w:rsid w:val="00BC5A58"/>
    <w:rsid w:val="00BC604E"/>
    <w:rsid w:val="00BC628D"/>
    <w:rsid w:val="00BC6471"/>
    <w:rsid w:val="00BC6575"/>
    <w:rsid w:val="00BC67E3"/>
    <w:rsid w:val="00BC723E"/>
    <w:rsid w:val="00BC7438"/>
    <w:rsid w:val="00BC7632"/>
    <w:rsid w:val="00BC76EB"/>
    <w:rsid w:val="00BC7DB0"/>
    <w:rsid w:val="00BC7E6B"/>
    <w:rsid w:val="00BD0B58"/>
    <w:rsid w:val="00BD0D56"/>
    <w:rsid w:val="00BD1309"/>
    <w:rsid w:val="00BD1353"/>
    <w:rsid w:val="00BD16F4"/>
    <w:rsid w:val="00BD1871"/>
    <w:rsid w:val="00BD1F1C"/>
    <w:rsid w:val="00BD1F9A"/>
    <w:rsid w:val="00BD1FD1"/>
    <w:rsid w:val="00BD2148"/>
    <w:rsid w:val="00BD2444"/>
    <w:rsid w:val="00BD2A11"/>
    <w:rsid w:val="00BD2B13"/>
    <w:rsid w:val="00BD2DBB"/>
    <w:rsid w:val="00BD2ECA"/>
    <w:rsid w:val="00BD3541"/>
    <w:rsid w:val="00BD35A6"/>
    <w:rsid w:val="00BD35C8"/>
    <w:rsid w:val="00BD35EF"/>
    <w:rsid w:val="00BD3606"/>
    <w:rsid w:val="00BD3828"/>
    <w:rsid w:val="00BD386D"/>
    <w:rsid w:val="00BD3D42"/>
    <w:rsid w:val="00BD41C2"/>
    <w:rsid w:val="00BD43AE"/>
    <w:rsid w:val="00BD4450"/>
    <w:rsid w:val="00BD460D"/>
    <w:rsid w:val="00BD48F4"/>
    <w:rsid w:val="00BD4912"/>
    <w:rsid w:val="00BD4BD3"/>
    <w:rsid w:val="00BD4D50"/>
    <w:rsid w:val="00BD4F84"/>
    <w:rsid w:val="00BD5860"/>
    <w:rsid w:val="00BD5BA7"/>
    <w:rsid w:val="00BD5DC8"/>
    <w:rsid w:val="00BD63B4"/>
    <w:rsid w:val="00BD680A"/>
    <w:rsid w:val="00BD6931"/>
    <w:rsid w:val="00BD6A6C"/>
    <w:rsid w:val="00BD6B33"/>
    <w:rsid w:val="00BD6C92"/>
    <w:rsid w:val="00BD6DD2"/>
    <w:rsid w:val="00BD6E3C"/>
    <w:rsid w:val="00BD6F7D"/>
    <w:rsid w:val="00BD72AB"/>
    <w:rsid w:val="00BD72E8"/>
    <w:rsid w:val="00BD7464"/>
    <w:rsid w:val="00BD789F"/>
    <w:rsid w:val="00BD7ED4"/>
    <w:rsid w:val="00BD7F38"/>
    <w:rsid w:val="00BE04DD"/>
    <w:rsid w:val="00BE0571"/>
    <w:rsid w:val="00BE0679"/>
    <w:rsid w:val="00BE0BCD"/>
    <w:rsid w:val="00BE0CBB"/>
    <w:rsid w:val="00BE0CBC"/>
    <w:rsid w:val="00BE11B1"/>
    <w:rsid w:val="00BE1274"/>
    <w:rsid w:val="00BE20F3"/>
    <w:rsid w:val="00BE228C"/>
    <w:rsid w:val="00BE23DB"/>
    <w:rsid w:val="00BE2765"/>
    <w:rsid w:val="00BE29F4"/>
    <w:rsid w:val="00BE2A13"/>
    <w:rsid w:val="00BE2ADA"/>
    <w:rsid w:val="00BE2AE9"/>
    <w:rsid w:val="00BE2CB4"/>
    <w:rsid w:val="00BE2D48"/>
    <w:rsid w:val="00BE2F48"/>
    <w:rsid w:val="00BE3150"/>
    <w:rsid w:val="00BE31FD"/>
    <w:rsid w:val="00BE3203"/>
    <w:rsid w:val="00BE3208"/>
    <w:rsid w:val="00BE359C"/>
    <w:rsid w:val="00BE3994"/>
    <w:rsid w:val="00BE39BA"/>
    <w:rsid w:val="00BE3A6A"/>
    <w:rsid w:val="00BE3CFF"/>
    <w:rsid w:val="00BE4144"/>
    <w:rsid w:val="00BE4340"/>
    <w:rsid w:val="00BE4376"/>
    <w:rsid w:val="00BE46CB"/>
    <w:rsid w:val="00BE4968"/>
    <w:rsid w:val="00BE4978"/>
    <w:rsid w:val="00BE4FDE"/>
    <w:rsid w:val="00BE51CE"/>
    <w:rsid w:val="00BE51E4"/>
    <w:rsid w:val="00BE5293"/>
    <w:rsid w:val="00BE5325"/>
    <w:rsid w:val="00BE5367"/>
    <w:rsid w:val="00BE5A5F"/>
    <w:rsid w:val="00BE5A63"/>
    <w:rsid w:val="00BE5C6F"/>
    <w:rsid w:val="00BE5E3F"/>
    <w:rsid w:val="00BE6235"/>
    <w:rsid w:val="00BE6A01"/>
    <w:rsid w:val="00BE6A26"/>
    <w:rsid w:val="00BE6DE1"/>
    <w:rsid w:val="00BE6F5A"/>
    <w:rsid w:val="00BE7035"/>
    <w:rsid w:val="00BE72FC"/>
    <w:rsid w:val="00BE7408"/>
    <w:rsid w:val="00BE7784"/>
    <w:rsid w:val="00BE7993"/>
    <w:rsid w:val="00BE7A8A"/>
    <w:rsid w:val="00BE7CE3"/>
    <w:rsid w:val="00BF0148"/>
    <w:rsid w:val="00BF014B"/>
    <w:rsid w:val="00BF0683"/>
    <w:rsid w:val="00BF06CB"/>
    <w:rsid w:val="00BF0A7C"/>
    <w:rsid w:val="00BF0C3C"/>
    <w:rsid w:val="00BF0CD7"/>
    <w:rsid w:val="00BF0DAC"/>
    <w:rsid w:val="00BF113D"/>
    <w:rsid w:val="00BF12D0"/>
    <w:rsid w:val="00BF159C"/>
    <w:rsid w:val="00BF17D5"/>
    <w:rsid w:val="00BF20A7"/>
    <w:rsid w:val="00BF2533"/>
    <w:rsid w:val="00BF26C0"/>
    <w:rsid w:val="00BF3076"/>
    <w:rsid w:val="00BF335F"/>
    <w:rsid w:val="00BF3CBC"/>
    <w:rsid w:val="00BF400E"/>
    <w:rsid w:val="00BF40D6"/>
    <w:rsid w:val="00BF413E"/>
    <w:rsid w:val="00BF4153"/>
    <w:rsid w:val="00BF428F"/>
    <w:rsid w:val="00BF4673"/>
    <w:rsid w:val="00BF471C"/>
    <w:rsid w:val="00BF479D"/>
    <w:rsid w:val="00BF48F1"/>
    <w:rsid w:val="00BF4A89"/>
    <w:rsid w:val="00BF52BC"/>
    <w:rsid w:val="00BF5574"/>
    <w:rsid w:val="00BF5D5E"/>
    <w:rsid w:val="00BF60B9"/>
    <w:rsid w:val="00BF6102"/>
    <w:rsid w:val="00BF65A3"/>
    <w:rsid w:val="00BF69A4"/>
    <w:rsid w:val="00BF69CF"/>
    <w:rsid w:val="00BF6BD4"/>
    <w:rsid w:val="00BF6C29"/>
    <w:rsid w:val="00BF6ECD"/>
    <w:rsid w:val="00BF6F8F"/>
    <w:rsid w:val="00BF773C"/>
    <w:rsid w:val="00BF7DC9"/>
    <w:rsid w:val="00BF7EFF"/>
    <w:rsid w:val="00C00315"/>
    <w:rsid w:val="00C008BC"/>
    <w:rsid w:val="00C00AD8"/>
    <w:rsid w:val="00C00B7F"/>
    <w:rsid w:val="00C00E20"/>
    <w:rsid w:val="00C00ECD"/>
    <w:rsid w:val="00C0116C"/>
    <w:rsid w:val="00C0145F"/>
    <w:rsid w:val="00C0175C"/>
    <w:rsid w:val="00C01A47"/>
    <w:rsid w:val="00C01BF2"/>
    <w:rsid w:val="00C01C3D"/>
    <w:rsid w:val="00C0266F"/>
    <w:rsid w:val="00C02951"/>
    <w:rsid w:val="00C02EE3"/>
    <w:rsid w:val="00C02EF4"/>
    <w:rsid w:val="00C03293"/>
    <w:rsid w:val="00C03713"/>
    <w:rsid w:val="00C03D46"/>
    <w:rsid w:val="00C041AF"/>
    <w:rsid w:val="00C04272"/>
    <w:rsid w:val="00C04527"/>
    <w:rsid w:val="00C04704"/>
    <w:rsid w:val="00C04B60"/>
    <w:rsid w:val="00C04B67"/>
    <w:rsid w:val="00C056DD"/>
    <w:rsid w:val="00C05B61"/>
    <w:rsid w:val="00C05C6F"/>
    <w:rsid w:val="00C05CBA"/>
    <w:rsid w:val="00C0603A"/>
    <w:rsid w:val="00C0643D"/>
    <w:rsid w:val="00C064E3"/>
    <w:rsid w:val="00C06553"/>
    <w:rsid w:val="00C0683E"/>
    <w:rsid w:val="00C068E0"/>
    <w:rsid w:val="00C0695F"/>
    <w:rsid w:val="00C06B3B"/>
    <w:rsid w:val="00C06E45"/>
    <w:rsid w:val="00C0708C"/>
    <w:rsid w:val="00C0755D"/>
    <w:rsid w:val="00C0757E"/>
    <w:rsid w:val="00C076BF"/>
    <w:rsid w:val="00C076E3"/>
    <w:rsid w:val="00C07740"/>
    <w:rsid w:val="00C077DD"/>
    <w:rsid w:val="00C0796F"/>
    <w:rsid w:val="00C07B49"/>
    <w:rsid w:val="00C07B71"/>
    <w:rsid w:val="00C100B4"/>
    <w:rsid w:val="00C10436"/>
    <w:rsid w:val="00C10862"/>
    <w:rsid w:val="00C10FBE"/>
    <w:rsid w:val="00C10FC3"/>
    <w:rsid w:val="00C11567"/>
    <w:rsid w:val="00C115D3"/>
    <w:rsid w:val="00C1175E"/>
    <w:rsid w:val="00C11800"/>
    <w:rsid w:val="00C1187E"/>
    <w:rsid w:val="00C11A3D"/>
    <w:rsid w:val="00C11CCC"/>
    <w:rsid w:val="00C11E36"/>
    <w:rsid w:val="00C1215A"/>
    <w:rsid w:val="00C12318"/>
    <w:rsid w:val="00C12497"/>
    <w:rsid w:val="00C12525"/>
    <w:rsid w:val="00C1256E"/>
    <w:rsid w:val="00C128AC"/>
    <w:rsid w:val="00C128C3"/>
    <w:rsid w:val="00C129A3"/>
    <w:rsid w:val="00C12E3A"/>
    <w:rsid w:val="00C133B7"/>
    <w:rsid w:val="00C13423"/>
    <w:rsid w:val="00C1344B"/>
    <w:rsid w:val="00C13539"/>
    <w:rsid w:val="00C136AB"/>
    <w:rsid w:val="00C140A9"/>
    <w:rsid w:val="00C14128"/>
    <w:rsid w:val="00C14609"/>
    <w:rsid w:val="00C151A9"/>
    <w:rsid w:val="00C15316"/>
    <w:rsid w:val="00C15857"/>
    <w:rsid w:val="00C1593B"/>
    <w:rsid w:val="00C15BC5"/>
    <w:rsid w:val="00C15EC9"/>
    <w:rsid w:val="00C161B1"/>
    <w:rsid w:val="00C16481"/>
    <w:rsid w:val="00C1681E"/>
    <w:rsid w:val="00C16C56"/>
    <w:rsid w:val="00C16D9F"/>
    <w:rsid w:val="00C16EFB"/>
    <w:rsid w:val="00C16F04"/>
    <w:rsid w:val="00C17051"/>
    <w:rsid w:val="00C17497"/>
    <w:rsid w:val="00C1757B"/>
    <w:rsid w:val="00C179AF"/>
    <w:rsid w:val="00C17E3F"/>
    <w:rsid w:val="00C20009"/>
    <w:rsid w:val="00C201C1"/>
    <w:rsid w:val="00C2053C"/>
    <w:rsid w:val="00C2082C"/>
    <w:rsid w:val="00C20C06"/>
    <w:rsid w:val="00C20C82"/>
    <w:rsid w:val="00C20F60"/>
    <w:rsid w:val="00C21259"/>
    <w:rsid w:val="00C21597"/>
    <w:rsid w:val="00C21664"/>
    <w:rsid w:val="00C22229"/>
    <w:rsid w:val="00C22584"/>
    <w:rsid w:val="00C22B56"/>
    <w:rsid w:val="00C231DA"/>
    <w:rsid w:val="00C23990"/>
    <w:rsid w:val="00C23A1B"/>
    <w:rsid w:val="00C23B4C"/>
    <w:rsid w:val="00C24574"/>
    <w:rsid w:val="00C247BE"/>
    <w:rsid w:val="00C24A42"/>
    <w:rsid w:val="00C24B21"/>
    <w:rsid w:val="00C25120"/>
    <w:rsid w:val="00C2584C"/>
    <w:rsid w:val="00C25ABF"/>
    <w:rsid w:val="00C25DCE"/>
    <w:rsid w:val="00C26736"/>
    <w:rsid w:val="00C26F27"/>
    <w:rsid w:val="00C26FA3"/>
    <w:rsid w:val="00C27126"/>
    <w:rsid w:val="00C27B5F"/>
    <w:rsid w:val="00C27B71"/>
    <w:rsid w:val="00C27D18"/>
    <w:rsid w:val="00C27F38"/>
    <w:rsid w:val="00C301B9"/>
    <w:rsid w:val="00C30535"/>
    <w:rsid w:val="00C3067D"/>
    <w:rsid w:val="00C30E14"/>
    <w:rsid w:val="00C31115"/>
    <w:rsid w:val="00C313DE"/>
    <w:rsid w:val="00C3175B"/>
    <w:rsid w:val="00C31779"/>
    <w:rsid w:val="00C31F13"/>
    <w:rsid w:val="00C32274"/>
    <w:rsid w:val="00C32720"/>
    <w:rsid w:val="00C328E8"/>
    <w:rsid w:val="00C32BBA"/>
    <w:rsid w:val="00C32DD0"/>
    <w:rsid w:val="00C32F4B"/>
    <w:rsid w:val="00C330A0"/>
    <w:rsid w:val="00C33638"/>
    <w:rsid w:val="00C339A6"/>
    <w:rsid w:val="00C34038"/>
    <w:rsid w:val="00C342EF"/>
    <w:rsid w:val="00C34A3B"/>
    <w:rsid w:val="00C34B5A"/>
    <w:rsid w:val="00C34DE9"/>
    <w:rsid w:val="00C34DF5"/>
    <w:rsid w:val="00C35196"/>
    <w:rsid w:val="00C35445"/>
    <w:rsid w:val="00C35896"/>
    <w:rsid w:val="00C35C50"/>
    <w:rsid w:val="00C362E8"/>
    <w:rsid w:val="00C369FD"/>
    <w:rsid w:val="00C36EA3"/>
    <w:rsid w:val="00C37088"/>
    <w:rsid w:val="00C3720D"/>
    <w:rsid w:val="00C3741F"/>
    <w:rsid w:val="00C376AE"/>
    <w:rsid w:val="00C37A5D"/>
    <w:rsid w:val="00C37D73"/>
    <w:rsid w:val="00C4009E"/>
    <w:rsid w:val="00C40731"/>
    <w:rsid w:val="00C40A35"/>
    <w:rsid w:val="00C40AC2"/>
    <w:rsid w:val="00C40DA6"/>
    <w:rsid w:val="00C41169"/>
    <w:rsid w:val="00C4123B"/>
    <w:rsid w:val="00C417CA"/>
    <w:rsid w:val="00C417FB"/>
    <w:rsid w:val="00C4195D"/>
    <w:rsid w:val="00C419A5"/>
    <w:rsid w:val="00C41AB7"/>
    <w:rsid w:val="00C41BAA"/>
    <w:rsid w:val="00C41D59"/>
    <w:rsid w:val="00C420AF"/>
    <w:rsid w:val="00C420C9"/>
    <w:rsid w:val="00C422CC"/>
    <w:rsid w:val="00C4252A"/>
    <w:rsid w:val="00C42551"/>
    <w:rsid w:val="00C42871"/>
    <w:rsid w:val="00C42D48"/>
    <w:rsid w:val="00C42DAC"/>
    <w:rsid w:val="00C42FF6"/>
    <w:rsid w:val="00C4368C"/>
    <w:rsid w:val="00C43AD0"/>
    <w:rsid w:val="00C43C8C"/>
    <w:rsid w:val="00C43D5B"/>
    <w:rsid w:val="00C445A5"/>
    <w:rsid w:val="00C446FC"/>
    <w:rsid w:val="00C44964"/>
    <w:rsid w:val="00C449A4"/>
    <w:rsid w:val="00C44C50"/>
    <w:rsid w:val="00C44E48"/>
    <w:rsid w:val="00C45048"/>
    <w:rsid w:val="00C452FB"/>
    <w:rsid w:val="00C454D9"/>
    <w:rsid w:val="00C4585B"/>
    <w:rsid w:val="00C4586C"/>
    <w:rsid w:val="00C4591C"/>
    <w:rsid w:val="00C46530"/>
    <w:rsid w:val="00C46682"/>
    <w:rsid w:val="00C46959"/>
    <w:rsid w:val="00C46C69"/>
    <w:rsid w:val="00C46D1B"/>
    <w:rsid w:val="00C46D4F"/>
    <w:rsid w:val="00C47101"/>
    <w:rsid w:val="00C47194"/>
    <w:rsid w:val="00C473A6"/>
    <w:rsid w:val="00C477A4"/>
    <w:rsid w:val="00C47C70"/>
    <w:rsid w:val="00C47CB0"/>
    <w:rsid w:val="00C47FC3"/>
    <w:rsid w:val="00C50083"/>
    <w:rsid w:val="00C50182"/>
    <w:rsid w:val="00C505BE"/>
    <w:rsid w:val="00C5068F"/>
    <w:rsid w:val="00C508E8"/>
    <w:rsid w:val="00C50904"/>
    <w:rsid w:val="00C50DF2"/>
    <w:rsid w:val="00C51136"/>
    <w:rsid w:val="00C5176B"/>
    <w:rsid w:val="00C51887"/>
    <w:rsid w:val="00C5190F"/>
    <w:rsid w:val="00C51B8D"/>
    <w:rsid w:val="00C51F77"/>
    <w:rsid w:val="00C52158"/>
    <w:rsid w:val="00C5239D"/>
    <w:rsid w:val="00C52A35"/>
    <w:rsid w:val="00C52F6D"/>
    <w:rsid w:val="00C5300F"/>
    <w:rsid w:val="00C5312A"/>
    <w:rsid w:val="00C53390"/>
    <w:rsid w:val="00C534B2"/>
    <w:rsid w:val="00C5354A"/>
    <w:rsid w:val="00C53559"/>
    <w:rsid w:val="00C5355E"/>
    <w:rsid w:val="00C5364B"/>
    <w:rsid w:val="00C53A10"/>
    <w:rsid w:val="00C53BAA"/>
    <w:rsid w:val="00C53E16"/>
    <w:rsid w:val="00C53E38"/>
    <w:rsid w:val="00C53EBF"/>
    <w:rsid w:val="00C53F30"/>
    <w:rsid w:val="00C54855"/>
    <w:rsid w:val="00C54869"/>
    <w:rsid w:val="00C54999"/>
    <w:rsid w:val="00C549CC"/>
    <w:rsid w:val="00C54DAC"/>
    <w:rsid w:val="00C54E44"/>
    <w:rsid w:val="00C552DE"/>
    <w:rsid w:val="00C557DB"/>
    <w:rsid w:val="00C557DE"/>
    <w:rsid w:val="00C558DC"/>
    <w:rsid w:val="00C55C57"/>
    <w:rsid w:val="00C55CC5"/>
    <w:rsid w:val="00C560B7"/>
    <w:rsid w:val="00C56141"/>
    <w:rsid w:val="00C5645D"/>
    <w:rsid w:val="00C56F65"/>
    <w:rsid w:val="00C5700E"/>
    <w:rsid w:val="00C570B2"/>
    <w:rsid w:val="00C572E1"/>
    <w:rsid w:val="00C575B1"/>
    <w:rsid w:val="00C5764D"/>
    <w:rsid w:val="00C577FD"/>
    <w:rsid w:val="00C579C4"/>
    <w:rsid w:val="00C57F9D"/>
    <w:rsid w:val="00C6004E"/>
    <w:rsid w:val="00C600D5"/>
    <w:rsid w:val="00C60156"/>
    <w:rsid w:val="00C60334"/>
    <w:rsid w:val="00C6058E"/>
    <w:rsid w:val="00C605A9"/>
    <w:rsid w:val="00C6063F"/>
    <w:rsid w:val="00C60928"/>
    <w:rsid w:val="00C60934"/>
    <w:rsid w:val="00C609C8"/>
    <w:rsid w:val="00C609F4"/>
    <w:rsid w:val="00C60A66"/>
    <w:rsid w:val="00C60B36"/>
    <w:rsid w:val="00C60D61"/>
    <w:rsid w:val="00C60E79"/>
    <w:rsid w:val="00C60EA5"/>
    <w:rsid w:val="00C60F76"/>
    <w:rsid w:val="00C610E6"/>
    <w:rsid w:val="00C613DA"/>
    <w:rsid w:val="00C61425"/>
    <w:rsid w:val="00C6165F"/>
    <w:rsid w:val="00C619BE"/>
    <w:rsid w:val="00C61A86"/>
    <w:rsid w:val="00C61CA2"/>
    <w:rsid w:val="00C61E99"/>
    <w:rsid w:val="00C62165"/>
    <w:rsid w:val="00C6229F"/>
    <w:rsid w:val="00C62833"/>
    <w:rsid w:val="00C6293B"/>
    <w:rsid w:val="00C62948"/>
    <w:rsid w:val="00C62B2C"/>
    <w:rsid w:val="00C62F5E"/>
    <w:rsid w:val="00C63132"/>
    <w:rsid w:val="00C631E7"/>
    <w:rsid w:val="00C63204"/>
    <w:rsid w:val="00C63729"/>
    <w:rsid w:val="00C63745"/>
    <w:rsid w:val="00C63778"/>
    <w:rsid w:val="00C63C30"/>
    <w:rsid w:val="00C63EFF"/>
    <w:rsid w:val="00C64222"/>
    <w:rsid w:val="00C64299"/>
    <w:rsid w:val="00C642AC"/>
    <w:rsid w:val="00C644D4"/>
    <w:rsid w:val="00C64D50"/>
    <w:rsid w:val="00C64DC6"/>
    <w:rsid w:val="00C653D8"/>
    <w:rsid w:val="00C657C4"/>
    <w:rsid w:val="00C65870"/>
    <w:rsid w:val="00C65BE8"/>
    <w:rsid w:val="00C65CD2"/>
    <w:rsid w:val="00C65E9D"/>
    <w:rsid w:val="00C6600A"/>
    <w:rsid w:val="00C66240"/>
    <w:rsid w:val="00C66349"/>
    <w:rsid w:val="00C665C0"/>
    <w:rsid w:val="00C6678A"/>
    <w:rsid w:val="00C6678F"/>
    <w:rsid w:val="00C667F4"/>
    <w:rsid w:val="00C66A06"/>
    <w:rsid w:val="00C66BF1"/>
    <w:rsid w:val="00C66EDA"/>
    <w:rsid w:val="00C66F0A"/>
    <w:rsid w:val="00C672B4"/>
    <w:rsid w:val="00C67590"/>
    <w:rsid w:val="00C67B3D"/>
    <w:rsid w:val="00C67C30"/>
    <w:rsid w:val="00C67C45"/>
    <w:rsid w:val="00C67C80"/>
    <w:rsid w:val="00C700E4"/>
    <w:rsid w:val="00C70150"/>
    <w:rsid w:val="00C702C8"/>
    <w:rsid w:val="00C704A6"/>
    <w:rsid w:val="00C708BF"/>
    <w:rsid w:val="00C70AB9"/>
    <w:rsid w:val="00C70F9F"/>
    <w:rsid w:val="00C710A5"/>
    <w:rsid w:val="00C71131"/>
    <w:rsid w:val="00C711D4"/>
    <w:rsid w:val="00C7122D"/>
    <w:rsid w:val="00C713A8"/>
    <w:rsid w:val="00C7163B"/>
    <w:rsid w:val="00C717AB"/>
    <w:rsid w:val="00C718E9"/>
    <w:rsid w:val="00C71AD0"/>
    <w:rsid w:val="00C721B0"/>
    <w:rsid w:val="00C725DA"/>
    <w:rsid w:val="00C72701"/>
    <w:rsid w:val="00C72994"/>
    <w:rsid w:val="00C72A0F"/>
    <w:rsid w:val="00C72B4C"/>
    <w:rsid w:val="00C72F49"/>
    <w:rsid w:val="00C734FE"/>
    <w:rsid w:val="00C7372F"/>
    <w:rsid w:val="00C7378B"/>
    <w:rsid w:val="00C738AB"/>
    <w:rsid w:val="00C739F1"/>
    <w:rsid w:val="00C73AB1"/>
    <w:rsid w:val="00C73D6E"/>
    <w:rsid w:val="00C744FA"/>
    <w:rsid w:val="00C747E4"/>
    <w:rsid w:val="00C7493B"/>
    <w:rsid w:val="00C74A13"/>
    <w:rsid w:val="00C74A66"/>
    <w:rsid w:val="00C74D6D"/>
    <w:rsid w:val="00C74E5B"/>
    <w:rsid w:val="00C75CBF"/>
    <w:rsid w:val="00C76015"/>
    <w:rsid w:val="00C762EA"/>
    <w:rsid w:val="00C76594"/>
    <w:rsid w:val="00C76703"/>
    <w:rsid w:val="00C76738"/>
    <w:rsid w:val="00C769EC"/>
    <w:rsid w:val="00C76BE2"/>
    <w:rsid w:val="00C76CF3"/>
    <w:rsid w:val="00C76FEA"/>
    <w:rsid w:val="00C76FF0"/>
    <w:rsid w:val="00C771B8"/>
    <w:rsid w:val="00C77493"/>
    <w:rsid w:val="00C776FD"/>
    <w:rsid w:val="00C77824"/>
    <w:rsid w:val="00C77B45"/>
    <w:rsid w:val="00C77C11"/>
    <w:rsid w:val="00C77CA3"/>
    <w:rsid w:val="00C80220"/>
    <w:rsid w:val="00C8031D"/>
    <w:rsid w:val="00C80361"/>
    <w:rsid w:val="00C804A7"/>
    <w:rsid w:val="00C808DE"/>
    <w:rsid w:val="00C809E4"/>
    <w:rsid w:val="00C80A1B"/>
    <w:rsid w:val="00C80A6D"/>
    <w:rsid w:val="00C81136"/>
    <w:rsid w:val="00C81347"/>
    <w:rsid w:val="00C8151B"/>
    <w:rsid w:val="00C81753"/>
    <w:rsid w:val="00C81A61"/>
    <w:rsid w:val="00C81ADA"/>
    <w:rsid w:val="00C81BCF"/>
    <w:rsid w:val="00C81BD1"/>
    <w:rsid w:val="00C81D45"/>
    <w:rsid w:val="00C82045"/>
    <w:rsid w:val="00C826C7"/>
    <w:rsid w:val="00C828DA"/>
    <w:rsid w:val="00C82A9A"/>
    <w:rsid w:val="00C82B5D"/>
    <w:rsid w:val="00C82DF1"/>
    <w:rsid w:val="00C82E0A"/>
    <w:rsid w:val="00C82E9D"/>
    <w:rsid w:val="00C82F51"/>
    <w:rsid w:val="00C82FBC"/>
    <w:rsid w:val="00C83176"/>
    <w:rsid w:val="00C831DD"/>
    <w:rsid w:val="00C8342C"/>
    <w:rsid w:val="00C834D0"/>
    <w:rsid w:val="00C8356A"/>
    <w:rsid w:val="00C83C1E"/>
    <w:rsid w:val="00C83C94"/>
    <w:rsid w:val="00C83CB7"/>
    <w:rsid w:val="00C83E8E"/>
    <w:rsid w:val="00C84408"/>
    <w:rsid w:val="00C84915"/>
    <w:rsid w:val="00C84D8C"/>
    <w:rsid w:val="00C84F74"/>
    <w:rsid w:val="00C85720"/>
    <w:rsid w:val="00C85A0A"/>
    <w:rsid w:val="00C85A86"/>
    <w:rsid w:val="00C85B4D"/>
    <w:rsid w:val="00C85DF0"/>
    <w:rsid w:val="00C8616B"/>
    <w:rsid w:val="00C86373"/>
    <w:rsid w:val="00C867B4"/>
    <w:rsid w:val="00C86866"/>
    <w:rsid w:val="00C86B7E"/>
    <w:rsid w:val="00C86E74"/>
    <w:rsid w:val="00C86EC8"/>
    <w:rsid w:val="00C86ECC"/>
    <w:rsid w:val="00C86F6D"/>
    <w:rsid w:val="00C870CF"/>
    <w:rsid w:val="00C870D1"/>
    <w:rsid w:val="00C87147"/>
    <w:rsid w:val="00C87713"/>
    <w:rsid w:val="00C877EB"/>
    <w:rsid w:val="00C878AA"/>
    <w:rsid w:val="00C87D2F"/>
    <w:rsid w:val="00C87E1F"/>
    <w:rsid w:val="00C87F0D"/>
    <w:rsid w:val="00C90031"/>
    <w:rsid w:val="00C902BF"/>
    <w:rsid w:val="00C90518"/>
    <w:rsid w:val="00C90724"/>
    <w:rsid w:val="00C9080E"/>
    <w:rsid w:val="00C90900"/>
    <w:rsid w:val="00C90A23"/>
    <w:rsid w:val="00C90B60"/>
    <w:rsid w:val="00C90B88"/>
    <w:rsid w:val="00C90C8E"/>
    <w:rsid w:val="00C91027"/>
    <w:rsid w:val="00C910A8"/>
    <w:rsid w:val="00C910C4"/>
    <w:rsid w:val="00C9134D"/>
    <w:rsid w:val="00C91590"/>
    <w:rsid w:val="00C91BE7"/>
    <w:rsid w:val="00C91D68"/>
    <w:rsid w:val="00C91D76"/>
    <w:rsid w:val="00C91E72"/>
    <w:rsid w:val="00C9241D"/>
    <w:rsid w:val="00C9283C"/>
    <w:rsid w:val="00C9293F"/>
    <w:rsid w:val="00C92AFA"/>
    <w:rsid w:val="00C93213"/>
    <w:rsid w:val="00C9390E"/>
    <w:rsid w:val="00C93B21"/>
    <w:rsid w:val="00C9429B"/>
    <w:rsid w:val="00C942EE"/>
    <w:rsid w:val="00C94371"/>
    <w:rsid w:val="00C9441B"/>
    <w:rsid w:val="00C94ADB"/>
    <w:rsid w:val="00C94BCC"/>
    <w:rsid w:val="00C94E08"/>
    <w:rsid w:val="00C950A6"/>
    <w:rsid w:val="00C951BC"/>
    <w:rsid w:val="00C954DF"/>
    <w:rsid w:val="00C955A1"/>
    <w:rsid w:val="00C957E1"/>
    <w:rsid w:val="00C95C3A"/>
    <w:rsid w:val="00C95D96"/>
    <w:rsid w:val="00C96074"/>
    <w:rsid w:val="00C961DE"/>
    <w:rsid w:val="00C963EA"/>
    <w:rsid w:val="00C96674"/>
    <w:rsid w:val="00C9673B"/>
    <w:rsid w:val="00C9681C"/>
    <w:rsid w:val="00C96878"/>
    <w:rsid w:val="00C96AF0"/>
    <w:rsid w:val="00C96B0D"/>
    <w:rsid w:val="00C97CA5"/>
    <w:rsid w:val="00CA0242"/>
    <w:rsid w:val="00CA0262"/>
    <w:rsid w:val="00CA02C8"/>
    <w:rsid w:val="00CA0721"/>
    <w:rsid w:val="00CA0B00"/>
    <w:rsid w:val="00CA0C68"/>
    <w:rsid w:val="00CA0DC0"/>
    <w:rsid w:val="00CA0E09"/>
    <w:rsid w:val="00CA0E57"/>
    <w:rsid w:val="00CA0ED0"/>
    <w:rsid w:val="00CA1293"/>
    <w:rsid w:val="00CA135D"/>
    <w:rsid w:val="00CA142E"/>
    <w:rsid w:val="00CA1A77"/>
    <w:rsid w:val="00CA1CD2"/>
    <w:rsid w:val="00CA2304"/>
    <w:rsid w:val="00CA2530"/>
    <w:rsid w:val="00CA26C4"/>
    <w:rsid w:val="00CA2937"/>
    <w:rsid w:val="00CA2E69"/>
    <w:rsid w:val="00CA336E"/>
    <w:rsid w:val="00CA354D"/>
    <w:rsid w:val="00CA3674"/>
    <w:rsid w:val="00CA3B31"/>
    <w:rsid w:val="00CA3EF9"/>
    <w:rsid w:val="00CA400D"/>
    <w:rsid w:val="00CA453E"/>
    <w:rsid w:val="00CA4810"/>
    <w:rsid w:val="00CA4AB8"/>
    <w:rsid w:val="00CA4B47"/>
    <w:rsid w:val="00CA4C0F"/>
    <w:rsid w:val="00CA53EC"/>
    <w:rsid w:val="00CA5E6B"/>
    <w:rsid w:val="00CA5E74"/>
    <w:rsid w:val="00CA62DA"/>
    <w:rsid w:val="00CA63B5"/>
    <w:rsid w:val="00CA6FF3"/>
    <w:rsid w:val="00CA706B"/>
    <w:rsid w:val="00CA73EA"/>
    <w:rsid w:val="00CA77FE"/>
    <w:rsid w:val="00CA7836"/>
    <w:rsid w:val="00CA7D6E"/>
    <w:rsid w:val="00CB003B"/>
    <w:rsid w:val="00CB0370"/>
    <w:rsid w:val="00CB0665"/>
    <w:rsid w:val="00CB0734"/>
    <w:rsid w:val="00CB073E"/>
    <w:rsid w:val="00CB0764"/>
    <w:rsid w:val="00CB08A0"/>
    <w:rsid w:val="00CB1089"/>
    <w:rsid w:val="00CB12AD"/>
    <w:rsid w:val="00CB13B3"/>
    <w:rsid w:val="00CB15E2"/>
    <w:rsid w:val="00CB1816"/>
    <w:rsid w:val="00CB1920"/>
    <w:rsid w:val="00CB19BE"/>
    <w:rsid w:val="00CB1A5B"/>
    <w:rsid w:val="00CB1E0F"/>
    <w:rsid w:val="00CB254D"/>
    <w:rsid w:val="00CB25CE"/>
    <w:rsid w:val="00CB28C9"/>
    <w:rsid w:val="00CB2A40"/>
    <w:rsid w:val="00CB2CE9"/>
    <w:rsid w:val="00CB2D60"/>
    <w:rsid w:val="00CB2F7E"/>
    <w:rsid w:val="00CB3143"/>
    <w:rsid w:val="00CB3580"/>
    <w:rsid w:val="00CB3592"/>
    <w:rsid w:val="00CB38E0"/>
    <w:rsid w:val="00CB3D5C"/>
    <w:rsid w:val="00CB3F2C"/>
    <w:rsid w:val="00CB41FC"/>
    <w:rsid w:val="00CB43DF"/>
    <w:rsid w:val="00CB440A"/>
    <w:rsid w:val="00CB4855"/>
    <w:rsid w:val="00CB495C"/>
    <w:rsid w:val="00CB5140"/>
    <w:rsid w:val="00CB5698"/>
    <w:rsid w:val="00CB56B0"/>
    <w:rsid w:val="00CB6201"/>
    <w:rsid w:val="00CB626E"/>
    <w:rsid w:val="00CB6300"/>
    <w:rsid w:val="00CB665E"/>
    <w:rsid w:val="00CB6779"/>
    <w:rsid w:val="00CB6801"/>
    <w:rsid w:val="00CB68A4"/>
    <w:rsid w:val="00CB6A19"/>
    <w:rsid w:val="00CB6C20"/>
    <w:rsid w:val="00CB6E19"/>
    <w:rsid w:val="00CB6EF5"/>
    <w:rsid w:val="00CB6F32"/>
    <w:rsid w:val="00CB7291"/>
    <w:rsid w:val="00CB72BF"/>
    <w:rsid w:val="00CB797F"/>
    <w:rsid w:val="00CB7BDF"/>
    <w:rsid w:val="00CB7E67"/>
    <w:rsid w:val="00CB7F9F"/>
    <w:rsid w:val="00CC03E1"/>
    <w:rsid w:val="00CC050B"/>
    <w:rsid w:val="00CC06AF"/>
    <w:rsid w:val="00CC06FE"/>
    <w:rsid w:val="00CC0938"/>
    <w:rsid w:val="00CC0B07"/>
    <w:rsid w:val="00CC0DF3"/>
    <w:rsid w:val="00CC1088"/>
    <w:rsid w:val="00CC1433"/>
    <w:rsid w:val="00CC16CD"/>
    <w:rsid w:val="00CC1702"/>
    <w:rsid w:val="00CC1794"/>
    <w:rsid w:val="00CC19D3"/>
    <w:rsid w:val="00CC1D15"/>
    <w:rsid w:val="00CC217B"/>
    <w:rsid w:val="00CC23C5"/>
    <w:rsid w:val="00CC242E"/>
    <w:rsid w:val="00CC270C"/>
    <w:rsid w:val="00CC2855"/>
    <w:rsid w:val="00CC2B2D"/>
    <w:rsid w:val="00CC2D1B"/>
    <w:rsid w:val="00CC2E0D"/>
    <w:rsid w:val="00CC320E"/>
    <w:rsid w:val="00CC33E7"/>
    <w:rsid w:val="00CC366D"/>
    <w:rsid w:val="00CC3992"/>
    <w:rsid w:val="00CC3BCB"/>
    <w:rsid w:val="00CC3BDA"/>
    <w:rsid w:val="00CC3C9F"/>
    <w:rsid w:val="00CC3EFB"/>
    <w:rsid w:val="00CC40FC"/>
    <w:rsid w:val="00CC46F2"/>
    <w:rsid w:val="00CC49A5"/>
    <w:rsid w:val="00CC508E"/>
    <w:rsid w:val="00CC53FA"/>
    <w:rsid w:val="00CC5551"/>
    <w:rsid w:val="00CC5611"/>
    <w:rsid w:val="00CC5818"/>
    <w:rsid w:val="00CC5911"/>
    <w:rsid w:val="00CC5B03"/>
    <w:rsid w:val="00CC5E36"/>
    <w:rsid w:val="00CC629E"/>
    <w:rsid w:val="00CC6306"/>
    <w:rsid w:val="00CC6365"/>
    <w:rsid w:val="00CC68A1"/>
    <w:rsid w:val="00CC6A38"/>
    <w:rsid w:val="00CC6A5F"/>
    <w:rsid w:val="00CC6C25"/>
    <w:rsid w:val="00CC6DCB"/>
    <w:rsid w:val="00CC6E07"/>
    <w:rsid w:val="00CC71F6"/>
    <w:rsid w:val="00CC73EB"/>
    <w:rsid w:val="00CC7519"/>
    <w:rsid w:val="00CC7771"/>
    <w:rsid w:val="00CD035F"/>
    <w:rsid w:val="00CD059C"/>
    <w:rsid w:val="00CD08CB"/>
    <w:rsid w:val="00CD0B68"/>
    <w:rsid w:val="00CD0D4A"/>
    <w:rsid w:val="00CD0F27"/>
    <w:rsid w:val="00CD1376"/>
    <w:rsid w:val="00CD1A88"/>
    <w:rsid w:val="00CD1E84"/>
    <w:rsid w:val="00CD1FA1"/>
    <w:rsid w:val="00CD1FE7"/>
    <w:rsid w:val="00CD1FF7"/>
    <w:rsid w:val="00CD2649"/>
    <w:rsid w:val="00CD2773"/>
    <w:rsid w:val="00CD2781"/>
    <w:rsid w:val="00CD2926"/>
    <w:rsid w:val="00CD2960"/>
    <w:rsid w:val="00CD2B41"/>
    <w:rsid w:val="00CD2E8D"/>
    <w:rsid w:val="00CD309F"/>
    <w:rsid w:val="00CD31CB"/>
    <w:rsid w:val="00CD386F"/>
    <w:rsid w:val="00CD3BBE"/>
    <w:rsid w:val="00CD3CEC"/>
    <w:rsid w:val="00CD3EA0"/>
    <w:rsid w:val="00CD3FA8"/>
    <w:rsid w:val="00CD40A2"/>
    <w:rsid w:val="00CD4220"/>
    <w:rsid w:val="00CD4D40"/>
    <w:rsid w:val="00CD4E0A"/>
    <w:rsid w:val="00CD4E58"/>
    <w:rsid w:val="00CD5577"/>
    <w:rsid w:val="00CD57E8"/>
    <w:rsid w:val="00CD5830"/>
    <w:rsid w:val="00CD5AAF"/>
    <w:rsid w:val="00CD5E3F"/>
    <w:rsid w:val="00CD5FFD"/>
    <w:rsid w:val="00CD6276"/>
    <w:rsid w:val="00CD630E"/>
    <w:rsid w:val="00CD653C"/>
    <w:rsid w:val="00CD6600"/>
    <w:rsid w:val="00CD6616"/>
    <w:rsid w:val="00CD67EA"/>
    <w:rsid w:val="00CD6946"/>
    <w:rsid w:val="00CD6A6A"/>
    <w:rsid w:val="00CD6A76"/>
    <w:rsid w:val="00CD6A82"/>
    <w:rsid w:val="00CD6E4F"/>
    <w:rsid w:val="00CD6F6F"/>
    <w:rsid w:val="00CD7113"/>
    <w:rsid w:val="00CD749B"/>
    <w:rsid w:val="00CD77C8"/>
    <w:rsid w:val="00CD77D0"/>
    <w:rsid w:val="00CD78F8"/>
    <w:rsid w:val="00CD7C31"/>
    <w:rsid w:val="00CD7DA0"/>
    <w:rsid w:val="00CD7DDA"/>
    <w:rsid w:val="00CE016D"/>
    <w:rsid w:val="00CE0315"/>
    <w:rsid w:val="00CE033E"/>
    <w:rsid w:val="00CE03B8"/>
    <w:rsid w:val="00CE0429"/>
    <w:rsid w:val="00CE06F5"/>
    <w:rsid w:val="00CE0966"/>
    <w:rsid w:val="00CE0E85"/>
    <w:rsid w:val="00CE0F42"/>
    <w:rsid w:val="00CE0F6A"/>
    <w:rsid w:val="00CE1291"/>
    <w:rsid w:val="00CE15A2"/>
    <w:rsid w:val="00CE1690"/>
    <w:rsid w:val="00CE177E"/>
    <w:rsid w:val="00CE1BF6"/>
    <w:rsid w:val="00CE1C8B"/>
    <w:rsid w:val="00CE1E03"/>
    <w:rsid w:val="00CE21ED"/>
    <w:rsid w:val="00CE22E1"/>
    <w:rsid w:val="00CE2316"/>
    <w:rsid w:val="00CE2808"/>
    <w:rsid w:val="00CE2B6C"/>
    <w:rsid w:val="00CE2EAB"/>
    <w:rsid w:val="00CE308B"/>
    <w:rsid w:val="00CE3148"/>
    <w:rsid w:val="00CE321B"/>
    <w:rsid w:val="00CE368B"/>
    <w:rsid w:val="00CE3A11"/>
    <w:rsid w:val="00CE3A52"/>
    <w:rsid w:val="00CE3D40"/>
    <w:rsid w:val="00CE4B5E"/>
    <w:rsid w:val="00CE4CC5"/>
    <w:rsid w:val="00CE4CE1"/>
    <w:rsid w:val="00CE4D41"/>
    <w:rsid w:val="00CE4EF8"/>
    <w:rsid w:val="00CE4F12"/>
    <w:rsid w:val="00CE5309"/>
    <w:rsid w:val="00CE554F"/>
    <w:rsid w:val="00CE5770"/>
    <w:rsid w:val="00CE5791"/>
    <w:rsid w:val="00CE5A3C"/>
    <w:rsid w:val="00CE5DC4"/>
    <w:rsid w:val="00CE5EBE"/>
    <w:rsid w:val="00CE6443"/>
    <w:rsid w:val="00CE6746"/>
    <w:rsid w:val="00CE6B94"/>
    <w:rsid w:val="00CE6D93"/>
    <w:rsid w:val="00CE6EC1"/>
    <w:rsid w:val="00CE7255"/>
    <w:rsid w:val="00CE725B"/>
    <w:rsid w:val="00CE7409"/>
    <w:rsid w:val="00CE74CB"/>
    <w:rsid w:val="00CE788C"/>
    <w:rsid w:val="00CE7913"/>
    <w:rsid w:val="00CE7968"/>
    <w:rsid w:val="00CE7A6D"/>
    <w:rsid w:val="00CE7BDF"/>
    <w:rsid w:val="00CE7C34"/>
    <w:rsid w:val="00CE7C47"/>
    <w:rsid w:val="00CE7D4A"/>
    <w:rsid w:val="00CF0064"/>
    <w:rsid w:val="00CF040B"/>
    <w:rsid w:val="00CF068E"/>
    <w:rsid w:val="00CF0731"/>
    <w:rsid w:val="00CF073E"/>
    <w:rsid w:val="00CF0792"/>
    <w:rsid w:val="00CF079B"/>
    <w:rsid w:val="00CF0BF4"/>
    <w:rsid w:val="00CF103F"/>
    <w:rsid w:val="00CF118F"/>
    <w:rsid w:val="00CF1EEB"/>
    <w:rsid w:val="00CF2330"/>
    <w:rsid w:val="00CF264B"/>
    <w:rsid w:val="00CF31FF"/>
    <w:rsid w:val="00CF3BE6"/>
    <w:rsid w:val="00CF4033"/>
    <w:rsid w:val="00CF4210"/>
    <w:rsid w:val="00CF440B"/>
    <w:rsid w:val="00CF478C"/>
    <w:rsid w:val="00CF48F3"/>
    <w:rsid w:val="00CF494D"/>
    <w:rsid w:val="00CF4EFD"/>
    <w:rsid w:val="00CF501A"/>
    <w:rsid w:val="00CF5098"/>
    <w:rsid w:val="00CF533C"/>
    <w:rsid w:val="00CF5380"/>
    <w:rsid w:val="00CF543A"/>
    <w:rsid w:val="00CF57E1"/>
    <w:rsid w:val="00CF584B"/>
    <w:rsid w:val="00CF5B76"/>
    <w:rsid w:val="00CF60B4"/>
    <w:rsid w:val="00CF628B"/>
    <w:rsid w:val="00CF62B5"/>
    <w:rsid w:val="00CF6322"/>
    <w:rsid w:val="00CF633C"/>
    <w:rsid w:val="00CF6364"/>
    <w:rsid w:val="00CF63B3"/>
    <w:rsid w:val="00CF6455"/>
    <w:rsid w:val="00CF65B8"/>
    <w:rsid w:val="00CF69CE"/>
    <w:rsid w:val="00CF6C31"/>
    <w:rsid w:val="00CF6C33"/>
    <w:rsid w:val="00CF74EE"/>
    <w:rsid w:val="00CF76CF"/>
    <w:rsid w:val="00CF78BE"/>
    <w:rsid w:val="00CF7DE5"/>
    <w:rsid w:val="00D00015"/>
    <w:rsid w:val="00D00315"/>
    <w:rsid w:val="00D00627"/>
    <w:rsid w:val="00D008C4"/>
    <w:rsid w:val="00D00A90"/>
    <w:rsid w:val="00D00DC1"/>
    <w:rsid w:val="00D00F2E"/>
    <w:rsid w:val="00D00F8F"/>
    <w:rsid w:val="00D01028"/>
    <w:rsid w:val="00D01086"/>
    <w:rsid w:val="00D01712"/>
    <w:rsid w:val="00D017FE"/>
    <w:rsid w:val="00D0181B"/>
    <w:rsid w:val="00D01C21"/>
    <w:rsid w:val="00D01F1B"/>
    <w:rsid w:val="00D020DC"/>
    <w:rsid w:val="00D026BD"/>
    <w:rsid w:val="00D02B72"/>
    <w:rsid w:val="00D02CD2"/>
    <w:rsid w:val="00D02D11"/>
    <w:rsid w:val="00D03154"/>
    <w:rsid w:val="00D031F1"/>
    <w:rsid w:val="00D03240"/>
    <w:rsid w:val="00D035D0"/>
    <w:rsid w:val="00D03675"/>
    <w:rsid w:val="00D03E43"/>
    <w:rsid w:val="00D0444B"/>
    <w:rsid w:val="00D04F34"/>
    <w:rsid w:val="00D04F6A"/>
    <w:rsid w:val="00D05244"/>
    <w:rsid w:val="00D053EA"/>
    <w:rsid w:val="00D055CA"/>
    <w:rsid w:val="00D055D6"/>
    <w:rsid w:val="00D05685"/>
    <w:rsid w:val="00D0581E"/>
    <w:rsid w:val="00D059D5"/>
    <w:rsid w:val="00D05DE4"/>
    <w:rsid w:val="00D05F91"/>
    <w:rsid w:val="00D069EA"/>
    <w:rsid w:val="00D071A3"/>
    <w:rsid w:val="00D07502"/>
    <w:rsid w:val="00D0769C"/>
    <w:rsid w:val="00D07B27"/>
    <w:rsid w:val="00D07DF2"/>
    <w:rsid w:val="00D101DF"/>
    <w:rsid w:val="00D10309"/>
    <w:rsid w:val="00D107FF"/>
    <w:rsid w:val="00D1097F"/>
    <w:rsid w:val="00D10B9D"/>
    <w:rsid w:val="00D10F43"/>
    <w:rsid w:val="00D1119F"/>
    <w:rsid w:val="00D11368"/>
    <w:rsid w:val="00D1138E"/>
    <w:rsid w:val="00D114DD"/>
    <w:rsid w:val="00D11650"/>
    <w:rsid w:val="00D117CE"/>
    <w:rsid w:val="00D117EB"/>
    <w:rsid w:val="00D118D8"/>
    <w:rsid w:val="00D11B9F"/>
    <w:rsid w:val="00D11C85"/>
    <w:rsid w:val="00D11DB4"/>
    <w:rsid w:val="00D11E57"/>
    <w:rsid w:val="00D120D0"/>
    <w:rsid w:val="00D1212C"/>
    <w:rsid w:val="00D12281"/>
    <w:rsid w:val="00D12382"/>
    <w:rsid w:val="00D12476"/>
    <w:rsid w:val="00D12766"/>
    <w:rsid w:val="00D1280F"/>
    <w:rsid w:val="00D12E93"/>
    <w:rsid w:val="00D1310A"/>
    <w:rsid w:val="00D13562"/>
    <w:rsid w:val="00D13849"/>
    <w:rsid w:val="00D13A69"/>
    <w:rsid w:val="00D13B2A"/>
    <w:rsid w:val="00D13E66"/>
    <w:rsid w:val="00D14052"/>
    <w:rsid w:val="00D14096"/>
    <w:rsid w:val="00D140D0"/>
    <w:rsid w:val="00D143B5"/>
    <w:rsid w:val="00D149AD"/>
    <w:rsid w:val="00D14BB9"/>
    <w:rsid w:val="00D1515F"/>
    <w:rsid w:val="00D15478"/>
    <w:rsid w:val="00D154DE"/>
    <w:rsid w:val="00D155FF"/>
    <w:rsid w:val="00D15B24"/>
    <w:rsid w:val="00D15DEF"/>
    <w:rsid w:val="00D15F62"/>
    <w:rsid w:val="00D16775"/>
    <w:rsid w:val="00D16DAD"/>
    <w:rsid w:val="00D170A8"/>
    <w:rsid w:val="00D17156"/>
    <w:rsid w:val="00D17294"/>
    <w:rsid w:val="00D173C9"/>
    <w:rsid w:val="00D175FA"/>
    <w:rsid w:val="00D176C1"/>
    <w:rsid w:val="00D176D9"/>
    <w:rsid w:val="00D1782B"/>
    <w:rsid w:val="00D17A9F"/>
    <w:rsid w:val="00D17CFC"/>
    <w:rsid w:val="00D17D43"/>
    <w:rsid w:val="00D17F32"/>
    <w:rsid w:val="00D2033D"/>
    <w:rsid w:val="00D20546"/>
    <w:rsid w:val="00D2064F"/>
    <w:rsid w:val="00D2068E"/>
    <w:rsid w:val="00D206F0"/>
    <w:rsid w:val="00D20904"/>
    <w:rsid w:val="00D20E1C"/>
    <w:rsid w:val="00D20EA3"/>
    <w:rsid w:val="00D20F6C"/>
    <w:rsid w:val="00D213E0"/>
    <w:rsid w:val="00D2146C"/>
    <w:rsid w:val="00D2146D"/>
    <w:rsid w:val="00D21D32"/>
    <w:rsid w:val="00D22071"/>
    <w:rsid w:val="00D221D5"/>
    <w:rsid w:val="00D227E3"/>
    <w:rsid w:val="00D22848"/>
    <w:rsid w:val="00D22BB3"/>
    <w:rsid w:val="00D22CA0"/>
    <w:rsid w:val="00D22DC0"/>
    <w:rsid w:val="00D22E00"/>
    <w:rsid w:val="00D22F76"/>
    <w:rsid w:val="00D23070"/>
    <w:rsid w:val="00D232C6"/>
    <w:rsid w:val="00D23758"/>
    <w:rsid w:val="00D2382C"/>
    <w:rsid w:val="00D238E9"/>
    <w:rsid w:val="00D23B9D"/>
    <w:rsid w:val="00D23D53"/>
    <w:rsid w:val="00D23DC2"/>
    <w:rsid w:val="00D23EAF"/>
    <w:rsid w:val="00D2412F"/>
    <w:rsid w:val="00D24205"/>
    <w:rsid w:val="00D242A9"/>
    <w:rsid w:val="00D242CA"/>
    <w:rsid w:val="00D24867"/>
    <w:rsid w:val="00D2496F"/>
    <w:rsid w:val="00D24CA7"/>
    <w:rsid w:val="00D24E3A"/>
    <w:rsid w:val="00D24E71"/>
    <w:rsid w:val="00D25071"/>
    <w:rsid w:val="00D2530D"/>
    <w:rsid w:val="00D256BE"/>
    <w:rsid w:val="00D256C1"/>
    <w:rsid w:val="00D258F1"/>
    <w:rsid w:val="00D2591A"/>
    <w:rsid w:val="00D25A3E"/>
    <w:rsid w:val="00D25D02"/>
    <w:rsid w:val="00D25DD9"/>
    <w:rsid w:val="00D25F5F"/>
    <w:rsid w:val="00D26229"/>
    <w:rsid w:val="00D2655D"/>
    <w:rsid w:val="00D266C7"/>
    <w:rsid w:val="00D268A2"/>
    <w:rsid w:val="00D2694F"/>
    <w:rsid w:val="00D26D31"/>
    <w:rsid w:val="00D270E5"/>
    <w:rsid w:val="00D27200"/>
    <w:rsid w:val="00D2732C"/>
    <w:rsid w:val="00D27396"/>
    <w:rsid w:val="00D274E9"/>
    <w:rsid w:val="00D27557"/>
    <w:rsid w:val="00D27B5D"/>
    <w:rsid w:val="00D27EAF"/>
    <w:rsid w:val="00D27F01"/>
    <w:rsid w:val="00D305EA"/>
    <w:rsid w:val="00D30D54"/>
    <w:rsid w:val="00D30FCB"/>
    <w:rsid w:val="00D30FFE"/>
    <w:rsid w:val="00D312F3"/>
    <w:rsid w:val="00D3166D"/>
    <w:rsid w:val="00D31AD5"/>
    <w:rsid w:val="00D3218D"/>
    <w:rsid w:val="00D32474"/>
    <w:rsid w:val="00D324C5"/>
    <w:rsid w:val="00D32A3B"/>
    <w:rsid w:val="00D32ABE"/>
    <w:rsid w:val="00D32D05"/>
    <w:rsid w:val="00D32D3F"/>
    <w:rsid w:val="00D32F8A"/>
    <w:rsid w:val="00D33D13"/>
    <w:rsid w:val="00D34211"/>
    <w:rsid w:val="00D3432E"/>
    <w:rsid w:val="00D347B1"/>
    <w:rsid w:val="00D347FB"/>
    <w:rsid w:val="00D34CFB"/>
    <w:rsid w:val="00D34DFC"/>
    <w:rsid w:val="00D34E94"/>
    <w:rsid w:val="00D34F52"/>
    <w:rsid w:val="00D352A0"/>
    <w:rsid w:val="00D353C2"/>
    <w:rsid w:val="00D35BD0"/>
    <w:rsid w:val="00D35F52"/>
    <w:rsid w:val="00D3624D"/>
    <w:rsid w:val="00D363F2"/>
    <w:rsid w:val="00D36717"/>
    <w:rsid w:val="00D36825"/>
    <w:rsid w:val="00D368CC"/>
    <w:rsid w:val="00D36EEF"/>
    <w:rsid w:val="00D3729D"/>
    <w:rsid w:val="00D37652"/>
    <w:rsid w:val="00D37764"/>
    <w:rsid w:val="00D37A4C"/>
    <w:rsid w:val="00D37AE3"/>
    <w:rsid w:val="00D37BAC"/>
    <w:rsid w:val="00D37C51"/>
    <w:rsid w:val="00D37D6F"/>
    <w:rsid w:val="00D403E5"/>
    <w:rsid w:val="00D403F7"/>
    <w:rsid w:val="00D40CFD"/>
    <w:rsid w:val="00D412FA"/>
    <w:rsid w:val="00D4193E"/>
    <w:rsid w:val="00D41977"/>
    <w:rsid w:val="00D41ACA"/>
    <w:rsid w:val="00D41CC1"/>
    <w:rsid w:val="00D41EDF"/>
    <w:rsid w:val="00D4200E"/>
    <w:rsid w:val="00D42113"/>
    <w:rsid w:val="00D422E0"/>
    <w:rsid w:val="00D422F1"/>
    <w:rsid w:val="00D42998"/>
    <w:rsid w:val="00D42A16"/>
    <w:rsid w:val="00D4301A"/>
    <w:rsid w:val="00D4321A"/>
    <w:rsid w:val="00D43431"/>
    <w:rsid w:val="00D4376C"/>
    <w:rsid w:val="00D439A4"/>
    <w:rsid w:val="00D43C03"/>
    <w:rsid w:val="00D43DE5"/>
    <w:rsid w:val="00D441FB"/>
    <w:rsid w:val="00D44588"/>
    <w:rsid w:val="00D44A55"/>
    <w:rsid w:val="00D44BE5"/>
    <w:rsid w:val="00D44E01"/>
    <w:rsid w:val="00D45411"/>
    <w:rsid w:val="00D45681"/>
    <w:rsid w:val="00D45933"/>
    <w:rsid w:val="00D459B8"/>
    <w:rsid w:val="00D45B9F"/>
    <w:rsid w:val="00D45D5E"/>
    <w:rsid w:val="00D45DF0"/>
    <w:rsid w:val="00D46410"/>
    <w:rsid w:val="00D46762"/>
    <w:rsid w:val="00D46AA9"/>
    <w:rsid w:val="00D4718F"/>
    <w:rsid w:val="00D47362"/>
    <w:rsid w:val="00D47422"/>
    <w:rsid w:val="00D4742E"/>
    <w:rsid w:val="00D476E9"/>
    <w:rsid w:val="00D47C4A"/>
    <w:rsid w:val="00D47E12"/>
    <w:rsid w:val="00D47FDA"/>
    <w:rsid w:val="00D50202"/>
    <w:rsid w:val="00D504B7"/>
    <w:rsid w:val="00D510A0"/>
    <w:rsid w:val="00D515DB"/>
    <w:rsid w:val="00D516BB"/>
    <w:rsid w:val="00D517C5"/>
    <w:rsid w:val="00D51A00"/>
    <w:rsid w:val="00D51B10"/>
    <w:rsid w:val="00D51B7C"/>
    <w:rsid w:val="00D51BF9"/>
    <w:rsid w:val="00D51CD9"/>
    <w:rsid w:val="00D51FE4"/>
    <w:rsid w:val="00D52137"/>
    <w:rsid w:val="00D52245"/>
    <w:rsid w:val="00D525E4"/>
    <w:rsid w:val="00D52865"/>
    <w:rsid w:val="00D52A29"/>
    <w:rsid w:val="00D52E27"/>
    <w:rsid w:val="00D52FF1"/>
    <w:rsid w:val="00D531DE"/>
    <w:rsid w:val="00D53209"/>
    <w:rsid w:val="00D53300"/>
    <w:rsid w:val="00D53844"/>
    <w:rsid w:val="00D53DD3"/>
    <w:rsid w:val="00D53E8E"/>
    <w:rsid w:val="00D53EE4"/>
    <w:rsid w:val="00D540A9"/>
    <w:rsid w:val="00D541EA"/>
    <w:rsid w:val="00D54BFD"/>
    <w:rsid w:val="00D54DDD"/>
    <w:rsid w:val="00D54DF2"/>
    <w:rsid w:val="00D54FA8"/>
    <w:rsid w:val="00D552E9"/>
    <w:rsid w:val="00D55481"/>
    <w:rsid w:val="00D554FE"/>
    <w:rsid w:val="00D5567F"/>
    <w:rsid w:val="00D557CC"/>
    <w:rsid w:val="00D558D4"/>
    <w:rsid w:val="00D559B8"/>
    <w:rsid w:val="00D55A8C"/>
    <w:rsid w:val="00D55ACA"/>
    <w:rsid w:val="00D55C4A"/>
    <w:rsid w:val="00D55C74"/>
    <w:rsid w:val="00D55CF1"/>
    <w:rsid w:val="00D55D34"/>
    <w:rsid w:val="00D56030"/>
    <w:rsid w:val="00D56B5D"/>
    <w:rsid w:val="00D56BA1"/>
    <w:rsid w:val="00D56CF9"/>
    <w:rsid w:val="00D575F0"/>
    <w:rsid w:val="00D575FB"/>
    <w:rsid w:val="00D57600"/>
    <w:rsid w:val="00D576DD"/>
    <w:rsid w:val="00D578B9"/>
    <w:rsid w:val="00D57927"/>
    <w:rsid w:val="00D57971"/>
    <w:rsid w:val="00D57BA5"/>
    <w:rsid w:val="00D57E3D"/>
    <w:rsid w:val="00D57F4F"/>
    <w:rsid w:val="00D57FF3"/>
    <w:rsid w:val="00D602FA"/>
    <w:rsid w:val="00D6039F"/>
    <w:rsid w:val="00D604F2"/>
    <w:rsid w:val="00D60A15"/>
    <w:rsid w:val="00D60B1A"/>
    <w:rsid w:val="00D60B61"/>
    <w:rsid w:val="00D61122"/>
    <w:rsid w:val="00D61290"/>
    <w:rsid w:val="00D61C91"/>
    <w:rsid w:val="00D61E5E"/>
    <w:rsid w:val="00D61F52"/>
    <w:rsid w:val="00D61FA1"/>
    <w:rsid w:val="00D620FE"/>
    <w:rsid w:val="00D62429"/>
    <w:rsid w:val="00D62486"/>
    <w:rsid w:val="00D62914"/>
    <w:rsid w:val="00D62A60"/>
    <w:rsid w:val="00D62ABD"/>
    <w:rsid w:val="00D62B21"/>
    <w:rsid w:val="00D62BE0"/>
    <w:rsid w:val="00D63245"/>
    <w:rsid w:val="00D6325C"/>
    <w:rsid w:val="00D633B7"/>
    <w:rsid w:val="00D63719"/>
    <w:rsid w:val="00D63D80"/>
    <w:rsid w:val="00D63F4A"/>
    <w:rsid w:val="00D64360"/>
    <w:rsid w:val="00D643F2"/>
    <w:rsid w:val="00D644F2"/>
    <w:rsid w:val="00D645F2"/>
    <w:rsid w:val="00D64740"/>
    <w:rsid w:val="00D64751"/>
    <w:rsid w:val="00D64936"/>
    <w:rsid w:val="00D64D66"/>
    <w:rsid w:val="00D64FA8"/>
    <w:rsid w:val="00D65235"/>
    <w:rsid w:val="00D65285"/>
    <w:rsid w:val="00D6569B"/>
    <w:rsid w:val="00D65AEA"/>
    <w:rsid w:val="00D65B01"/>
    <w:rsid w:val="00D65D5A"/>
    <w:rsid w:val="00D66214"/>
    <w:rsid w:val="00D66600"/>
    <w:rsid w:val="00D667FC"/>
    <w:rsid w:val="00D66C88"/>
    <w:rsid w:val="00D6703C"/>
    <w:rsid w:val="00D67173"/>
    <w:rsid w:val="00D673C2"/>
    <w:rsid w:val="00D6754E"/>
    <w:rsid w:val="00D675F2"/>
    <w:rsid w:val="00D6760A"/>
    <w:rsid w:val="00D677B5"/>
    <w:rsid w:val="00D677B7"/>
    <w:rsid w:val="00D679A5"/>
    <w:rsid w:val="00D67BFA"/>
    <w:rsid w:val="00D67C40"/>
    <w:rsid w:val="00D67CC3"/>
    <w:rsid w:val="00D7013B"/>
    <w:rsid w:val="00D7036A"/>
    <w:rsid w:val="00D703D8"/>
    <w:rsid w:val="00D70460"/>
    <w:rsid w:val="00D70627"/>
    <w:rsid w:val="00D70CD5"/>
    <w:rsid w:val="00D70EC5"/>
    <w:rsid w:val="00D71126"/>
    <w:rsid w:val="00D711D4"/>
    <w:rsid w:val="00D71586"/>
    <w:rsid w:val="00D71FCD"/>
    <w:rsid w:val="00D7219D"/>
    <w:rsid w:val="00D722CA"/>
    <w:rsid w:val="00D723CB"/>
    <w:rsid w:val="00D72505"/>
    <w:rsid w:val="00D72709"/>
    <w:rsid w:val="00D72AD3"/>
    <w:rsid w:val="00D72B94"/>
    <w:rsid w:val="00D72D3A"/>
    <w:rsid w:val="00D73128"/>
    <w:rsid w:val="00D7336A"/>
    <w:rsid w:val="00D7367F"/>
    <w:rsid w:val="00D73B60"/>
    <w:rsid w:val="00D7413E"/>
    <w:rsid w:val="00D749D3"/>
    <w:rsid w:val="00D74DAF"/>
    <w:rsid w:val="00D74E87"/>
    <w:rsid w:val="00D74F02"/>
    <w:rsid w:val="00D75344"/>
    <w:rsid w:val="00D75468"/>
    <w:rsid w:val="00D75550"/>
    <w:rsid w:val="00D756D0"/>
    <w:rsid w:val="00D75790"/>
    <w:rsid w:val="00D757D3"/>
    <w:rsid w:val="00D75916"/>
    <w:rsid w:val="00D75B08"/>
    <w:rsid w:val="00D75B19"/>
    <w:rsid w:val="00D75BF7"/>
    <w:rsid w:val="00D75E1E"/>
    <w:rsid w:val="00D75F78"/>
    <w:rsid w:val="00D7607E"/>
    <w:rsid w:val="00D76434"/>
    <w:rsid w:val="00D76578"/>
    <w:rsid w:val="00D766D0"/>
    <w:rsid w:val="00D767A0"/>
    <w:rsid w:val="00D77506"/>
    <w:rsid w:val="00D7759C"/>
    <w:rsid w:val="00D77846"/>
    <w:rsid w:val="00D77B8E"/>
    <w:rsid w:val="00D77BF1"/>
    <w:rsid w:val="00D77F02"/>
    <w:rsid w:val="00D77F32"/>
    <w:rsid w:val="00D8009F"/>
    <w:rsid w:val="00D802A3"/>
    <w:rsid w:val="00D80402"/>
    <w:rsid w:val="00D808D1"/>
    <w:rsid w:val="00D8092B"/>
    <w:rsid w:val="00D8097A"/>
    <w:rsid w:val="00D80A90"/>
    <w:rsid w:val="00D80BA9"/>
    <w:rsid w:val="00D80CC2"/>
    <w:rsid w:val="00D813F9"/>
    <w:rsid w:val="00D814BA"/>
    <w:rsid w:val="00D81522"/>
    <w:rsid w:val="00D817F3"/>
    <w:rsid w:val="00D818BB"/>
    <w:rsid w:val="00D8190B"/>
    <w:rsid w:val="00D81B5A"/>
    <w:rsid w:val="00D81CBC"/>
    <w:rsid w:val="00D81F9E"/>
    <w:rsid w:val="00D825B3"/>
    <w:rsid w:val="00D825CC"/>
    <w:rsid w:val="00D829DE"/>
    <w:rsid w:val="00D829FF"/>
    <w:rsid w:val="00D82A1B"/>
    <w:rsid w:val="00D82EA0"/>
    <w:rsid w:val="00D8304B"/>
    <w:rsid w:val="00D833DB"/>
    <w:rsid w:val="00D835F2"/>
    <w:rsid w:val="00D839BE"/>
    <w:rsid w:val="00D839DF"/>
    <w:rsid w:val="00D83AC5"/>
    <w:rsid w:val="00D83B9C"/>
    <w:rsid w:val="00D83E07"/>
    <w:rsid w:val="00D842A5"/>
    <w:rsid w:val="00D843DC"/>
    <w:rsid w:val="00D84751"/>
    <w:rsid w:val="00D84759"/>
    <w:rsid w:val="00D84802"/>
    <w:rsid w:val="00D84874"/>
    <w:rsid w:val="00D84B6C"/>
    <w:rsid w:val="00D84BAD"/>
    <w:rsid w:val="00D8516A"/>
    <w:rsid w:val="00D85535"/>
    <w:rsid w:val="00D8556D"/>
    <w:rsid w:val="00D85613"/>
    <w:rsid w:val="00D85CE6"/>
    <w:rsid w:val="00D85D6F"/>
    <w:rsid w:val="00D85FCA"/>
    <w:rsid w:val="00D86193"/>
    <w:rsid w:val="00D863C8"/>
    <w:rsid w:val="00D86438"/>
    <w:rsid w:val="00D8644E"/>
    <w:rsid w:val="00D8676E"/>
    <w:rsid w:val="00D867BC"/>
    <w:rsid w:val="00D8685F"/>
    <w:rsid w:val="00D86A3F"/>
    <w:rsid w:val="00D86A43"/>
    <w:rsid w:val="00D86D4C"/>
    <w:rsid w:val="00D86E13"/>
    <w:rsid w:val="00D86EB7"/>
    <w:rsid w:val="00D8700E"/>
    <w:rsid w:val="00D87151"/>
    <w:rsid w:val="00D8748B"/>
    <w:rsid w:val="00D875F5"/>
    <w:rsid w:val="00D878CB"/>
    <w:rsid w:val="00D87B7C"/>
    <w:rsid w:val="00D90257"/>
    <w:rsid w:val="00D9069B"/>
    <w:rsid w:val="00D907F0"/>
    <w:rsid w:val="00D90992"/>
    <w:rsid w:val="00D90A22"/>
    <w:rsid w:val="00D90C06"/>
    <w:rsid w:val="00D90E6C"/>
    <w:rsid w:val="00D90EB6"/>
    <w:rsid w:val="00D91001"/>
    <w:rsid w:val="00D914E7"/>
    <w:rsid w:val="00D9156C"/>
    <w:rsid w:val="00D915AF"/>
    <w:rsid w:val="00D915EF"/>
    <w:rsid w:val="00D91600"/>
    <w:rsid w:val="00D91747"/>
    <w:rsid w:val="00D917DE"/>
    <w:rsid w:val="00D91B8C"/>
    <w:rsid w:val="00D91CD0"/>
    <w:rsid w:val="00D91E76"/>
    <w:rsid w:val="00D9201D"/>
    <w:rsid w:val="00D92043"/>
    <w:rsid w:val="00D92359"/>
    <w:rsid w:val="00D92571"/>
    <w:rsid w:val="00D926AB"/>
    <w:rsid w:val="00D92F31"/>
    <w:rsid w:val="00D930AD"/>
    <w:rsid w:val="00D93120"/>
    <w:rsid w:val="00D9323F"/>
    <w:rsid w:val="00D93276"/>
    <w:rsid w:val="00D93312"/>
    <w:rsid w:val="00D93D23"/>
    <w:rsid w:val="00D93D27"/>
    <w:rsid w:val="00D93ECD"/>
    <w:rsid w:val="00D93FC2"/>
    <w:rsid w:val="00D940CC"/>
    <w:rsid w:val="00D943B1"/>
    <w:rsid w:val="00D94575"/>
    <w:rsid w:val="00D94DD2"/>
    <w:rsid w:val="00D94E7B"/>
    <w:rsid w:val="00D94EEC"/>
    <w:rsid w:val="00D9528E"/>
    <w:rsid w:val="00D95309"/>
    <w:rsid w:val="00D95353"/>
    <w:rsid w:val="00D95888"/>
    <w:rsid w:val="00D958F1"/>
    <w:rsid w:val="00D95A3C"/>
    <w:rsid w:val="00D95B37"/>
    <w:rsid w:val="00D95B7D"/>
    <w:rsid w:val="00D95D54"/>
    <w:rsid w:val="00D95EFB"/>
    <w:rsid w:val="00D96009"/>
    <w:rsid w:val="00D96201"/>
    <w:rsid w:val="00D962A3"/>
    <w:rsid w:val="00D96832"/>
    <w:rsid w:val="00D96849"/>
    <w:rsid w:val="00D968C2"/>
    <w:rsid w:val="00D96ADC"/>
    <w:rsid w:val="00D9726B"/>
    <w:rsid w:val="00D97906"/>
    <w:rsid w:val="00D97CA6"/>
    <w:rsid w:val="00D97E34"/>
    <w:rsid w:val="00D97F2C"/>
    <w:rsid w:val="00DA02B1"/>
    <w:rsid w:val="00DA02BB"/>
    <w:rsid w:val="00DA03A1"/>
    <w:rsid w:val="00DA03EC"/>
    <w:rsid w:val="00DA09C2"/>
    <w:rsid w:val="00DA0B7C"/>
    <w:rsid w:val="00DA0B81"/>
    <w:rsid w:val="00DA0EC0"/>
    <w:rsid w:val="00DA16FF"/>
    <w:rsid w:val="00DA190D"/>
    <w:rsid w:val="00DA2045"/>
    <w:rsid w:val="00DA2339"/>
    <w:rsid w:val="00DA2366"/>
    <w:rsid w:val="00DA2458"/>
    <w:rsid w:val="00DA2716"/>
    <w:rsid w:val="00DA272F"/>
    <w:rsid w:val="00DA2981"/>
    <w:rsid w:val="00DA3005"/>
    <w:rsid w:val="00DA30B1"/>
    <w:rsid w:val="00DA3343"/>
    <w:rsid w:val="00DA33D5"/>
    <w:rsid w:val="00DA3417"/>
    <w:rsid w:val="00DA38EC"/>
    <w:rsid w:val="00DA3C16"/>
    <w:rsid w:val="00DA3F1F"/>
    <w:rsid w:val="00DA4437"/>
    <w:rsid w:val="00DA454E"/>
    <w:rsid w:val="00DA47B5"/>
    <w:rsid w:val="00DA49CF"/>
    <w:rsid w:val="00DA552D"/>
    <w:rsid w:val="00DA5775"/>
    <w:rsid w:val="00DA58D6"/>
    <w:rsid w:val="00DA61A6"/>
    <w:rsid w:val="00DA62A1"/>
    <w:rsid w:val="00DA66C3"/>
    <w:rsid w:val="00DA69FC"/>
    <w:rsid w:val="00DA6A50"/>
    <w:rsid w:val="00DA76D4"/>
    <w:rsid w:val="00DA7A53"/>
    <w:rsid w:val="00DA7AE1"/>
    <w:rsid w:val="00DA7B19"/>
    <w:rsid w:val="00DA7C01"/>
    <w:rsid w:val="00DB01E3"/>
    <w:rsid w:val="00DB037B"/>
    <w:rsid w:val="00DB07D4"/>
    <w:rsid w:val="00DB10AB"/>
    <w:rsid w:val="00DB118A"/>
    <w:rsid w:val="00DB1272"/>
    <w:rsid w:val="00DB1C35"/>
    <w:rsid w:val="00DB1CB3"/>
    <w:rsid w:val="00DB1DE7"/>
    <w:rsid w:val="00DB2190"/>
    <w:rsid w:val="00DB25AB"/>
    <w:rsid w:val="00DB2831"/>
    <w:rsid w:val="00DB285C"/>
    <w:rsid w:val="00DB2876"/>
    <w:rsid w:val="00DB2B5C"/>
    <w:rsid w:val="00DB2BEF"/>
    <w:rsid w:val="00DB2DF6"/>
    <w:rsid w:val="00DB3193"/>
    <w:rsid w:val="00DB31F1"/>
    <w:rsid w:val="00DB3423"/>
    <w:rsid w:val="00DB355C"/>
    <w:rsid w:val="00DB3E18"/>
    <w:rsid w:val="00DB3E5E"/>
    <w:rsid w:val="00DB436A"/>
    <w:rsid w:val="00DB442F"/>
    <w:rsid w:val="00DB4B8C"/>
    <w:rsid w:val="00DB4DD4"/>
    <w:rsid w:val="00DB4E78"/>
    <w:rsid w:val="00DB5060"/>
    <w:rsid w:val="00DB52DD"/>
    <w:rsid w:val="00DB559A"/>
    <w:rsid w:val="00DB5A6E"/>
    <w:rsid w:val="00DB5B27"/>
    <w:rsid w:val="00DB5C6C"/>
    <w:rsid w:val="00DB5D60"/>
    <w:rsid w:val="00DB62BD"/>
    <w:rsid w:val="00DB699A"/>
    <w:rsid w:val="00DB6D16"/>
    <w:rsid w:val="00DB70AD"/>
    <w:rsid w:val="00DB73D1"/>
    <w:rsid w:val="00DB7549"/>
    <w:rsid w:val="00DB7B66"/>
    <w:rsid w:val="00DC0014"/>
    <w:rsid w:val="00DC0130"/>
    <w:rsid w:val="00DC0776"/>
    <w:rsid w:val="00DC082E"/>
    <w:rsid w:val="00DC0AF2"/>
    <w:rsid w:val="00DC108C"/>
    <w:rsid w:val="00DC11AA"/>
    <w:rsid w:val="00DC150D"/>
    <w:rsid w:val="00DC1828"/>
    <w:rsid w:val="00DC18E0"/>
    <w:rsid w:val="00DC18E1"/>
    <w:rsid w:val="00DC1BC2"/>
    <w:rsid w:val="00DC1BDB"/>
    <w:rsid w:val="00DC1CB5"/>
    <w:rsid w:val="00DC1F2C"/>
    <w:rsid w:val="00DC208F"/>
    <w:rsid w:val="00DC23AD"/>
    <w:rsid w:val="00DC2447"/>
    <w:rsid w:val="00DC2AD9"/>
    <w:rsid w:val="00DC2D33"/>
    <w:rsid w:val="00DC2E3D"/>
    <w:rsid w:val="00DC2E4F"/>
    <w:rsid w:val="00DC2F12"/>
    <w:rsid w:val="00DC2F79"/>
    <w:rsid w:val="00DC3723"/>
    <w:rsid w:val="00DC3869"/>
    <w:rsid w:val="00DC39D3"/>
    <w:rsid w:val="00DC3DE0"/>
    <w:rsid w:val="00DC4D15"/>
    <w:rsid w:val="00DC4FEB"/>
    <w:rsid w:val="00DC50D6"/>
    <w:rsid w:val="00DC5100"/>
    <w:rsid w:val="00DC5851"/>
    <w:rsid w:val="00DC5950"/>
    <w:rsid w:val="00DC608C"/>
    <w:rsid w:val="00DC62E2"/>
    <w:rsid w:val="00DC636E"/>
    <w:rsid w:val="00DC65A2"/>
    <w:rsid w:val="00DC686D"/>
    <w:rsid w:val="00DC6BE2"/>
    <w:rsid w:val="00DC6C04"/>
    <w:rsid w:val="00DC6D2F"/>
    <w:rsid w:val="00DC702A"/>
    <w:rsid w:val="00DC7154"/>
    <w:rsid w:val="00DC71DF"/>
    <w:rsid w:val="00DC731E"/>
    <w:rsid w:val="00DC748C"/>
    <w:rsid w:val="00DC755A"/>
    <w:rsid w:val="00DC7715"/>
    <w:rsid w:val="00DC7894"/>
    <w:rsid w:val="00DC7946"/>
    <w:rsid w:val="00DC7B23"/>
    <w:rsid w:val="00DC7B2F"/>
    <w:rsid w:val="00DD0181"/>
    <w:rsid w:val="00DD051D"/>
    <w:rsid w:val="00DD05EF"/>
    <w:rsid w:val="00DD0904"/>
    <w:rsid w:val="00DD0BDA"/>
    <w:rsid w:val="00DD1639"/>
    <w:rsid w:val="00DD16E7"/>
    <w:rsid w:val="00DD186C"/>
    <w:rsid w:val="00DD1ABF"/>
    <w:rsid w:val="00DD1B73"/>
    <w:rsid w:val="00DD1D78"/>
    <w:rsid w:val="00DD1E80"/>
    <w:rsid w:val="00DD248E"/>
    <w:rsid w:val="00DD2614"/>
    <w:rsid w:val="00DD2AE1"/>
    <w:rsid w:val="00DD2CB2"/>
    <w:rsid w:val="00DD2E07"/>
    <w:rsid w:val="00DD3208"/>
    <w:rsid w:val="00DD3521"/>
    <w:rsid w:val="00DD3DD8"/>
    <w:rsid w:val="00DD434A"/>
    <w:rsid w:val="00DD4670"/>
    <w:rsid w:val="00DD48AC"/>
    <w:rsid w:val="00DD4F99"/>
    <w:rsid w:val="00DD547E"/>
    <w:rsid w:val="00DD54F4"/>
    <w:rsid w:val="00DD5628"/>
    <w:rsid w:val="00DD59C6"/>
    <w:rsid w:val="00DD5AC1"/>
    <w:rsid w:val="00DD67A7"/>
    <w:rsid w:val="00DD67AD"/>
    <w:rsid w:val="00DD68DE"/>
    <w:rsid w:val="00DD6E29"/>
    <w:rsid w:val="00DD6FDF"/>
    <w:rsid w:val="00DD7932"/>
    <w:rsid w:val="00DD796F"/>
    <w:rsid w:val="00DD7AF9"/>
    <w:rsid w:val="00DD7B25"/>
    <w:rsid w:val="00DD7C30"/>
    <w:rsid w:val="00DD7CE7"/>
    <w:rsid w:val="00DD7DE2"/>
    <w:rsid w:val="00DD7F99"/>
    <w:rsid w:val="00DE0304"/>
    <w:rsid w:val="00DE03E9"/>
    <w:rsid w:val="00DE05A5"/>
    <w:rsid w:val="00DE068B"/>
    <w:rsid w:val="00DE06AD"/>
    <w:rsid w:val="00DE077E"/>
    <w:rsid w:val="00DE0878"/>
    <w:rsid w:val="00DE0A0C"/>
    <w:rsid w:val="00DE0B32"/>
    <w:rsid w:val="00DE0D2A"/>
    <w:rsid w:val="00DE0E1F"/>
    <w:rsid w:val="00DE0E59"/>
    <w:rsid w:val="00DE1082"/>
    <w:rsid w:val="00DE1104"/>
    <w:rsid w:val="00DE1133"/>
    <w:rsid w:val="00DE1611"/>
    <w:rsid w:val="00DE17D3"/>
    <w:rsid w:val="00DE20C3"/>
    <w:rsid w:val="00DE226D"/>
    <w:rsid w:val="00DE22A8"/>
    <w:rsid w:val="00DE23AC"/>
    <w:rsid w:val="00DE2560"/>
    <w:rsid w:val="00DE25F4"/>
    <w:rsid w:val="00DE2BA4"/>
    <w:rsid w:val="00DE33FC"/>
    <w:rsid w:val="00DE355F"/>
    <w:rsid w:val="00DE3711"/>
    <w:rsid w:val="00DE38C4"/>
    <w:rsid w:val="00DE3A01"/>
    <w:rsid w:val="00DE3DA7"/>
    <w:rsid w:val="00DE3F64"/>
    <w:rsid w:val="00DE4704"/>
    <w:rsid w:val="00DE49A4"/>
    <w:rsid w:val="00DE4B51"/>
    <w:rsid w:val="00DE5200"/>
    <w:rsid w:val="00DE5539"/>
    <w:rsid w:val="00DE56EB"/>
    <w:rsid w:val="00DE5992"/>
    <w:rsid w:val="00DE5A34"/>
    <w:rsid w:val="00DE5EB6"/>
    <w:rsid w:val="00DE63C2"/>
    <w:rsid w:val="00DE66F2"/>
    <w:rsid w:val="00DE6B1F"/>
    <w:rsid w:val="00DE6B95"/>
    <w:rsid w:val="00DE76E6"/>
    <w:rsid w:val="00DE77A5"/>
    <w:rsid w:val="00DE788D"/>
    <w:rsid w:val="00DE7E74"/>
    <w:rsid w:val="00DF03E3"/>
    <w:rsid w:val="00DF06D9"/>
    <w:rsid w:val="00DF086A"/>
    <w:rsid w:val="00DF0A10"/>
    <w:rsid w:val="00DF0AC7"/>
    <w:rsid w:val="00DF0B37"/>
    <w:rsid w:val="00DF0BD2"/>
    <w:rsid w:val="00DF1026"/>
    <w:rsid w:val="00DF102C"/>
    <w:rsid w:val="00DF14AC"/>
    <w:rsid w:val="00DF14DE"/>
    <w:rsid w:val="00DF1574"/>
    <w:rsid w:val="00DF1F0B"/>
    <w:rsid w:val="00DF1F56"/>
    <w:rsid w:val="00DF2121"/>
    <w:rsid w:val="00DF230D"/>
    <w:rsid w:val="00DF233B"/>
    <w:rsid w:val="00DF23C4"/>
    <w:rsid w:val="00DF2498"/>
    <w:rsid w:val="00DF2506"/>
    <w:rsid w:val="00DF2702"/>
    <w:rsid w:val="00DF274E"/>
    <w:rsid w:val="00DF2C7A"/>
    <w:rsid w:val="00DF2DFD"/>
    <w:rsid w:val="00DF3189"/>
    <w:rsid w:val="00DF353D"/>
    <w:rsid w:val="00DF3642"/>
    <w:rsid w:val="00DF36E2"/>
    <w:rsid w:val="00DF3C48"/>
    <w:rsid w:val="00DF3D76"/>
    <w:rsid w:val="00DF3FD9"/>
    <w:rsid w:val="00DF403E"/>
    <w:rsid w:val="00DF4348"/>
    <w:rsid w:val="00DF4911"/>
    <w:rsid w:val="00DF4931"/>
    <w:rsid w:val="00DF4D9C"/>
    <w:rsid w:val="00DF50A8"/>
    <w:rsid w:val="00DF50BD"/>
    <w:rsid w:val="00DF5280"/>
    <w:rsid w:val="00DF5402"/>
    <w:rsid w:val="00DF5DAD"/>
    <w:rsid w:val="00DF61E8"/>
    <w:rsid w:val="00DF6206"/>
    <w:rsid w:val="00DF6A93"/>
    <w:rsid w:val="00DF6B79"/>
    <w:rsid w:val="00DF6BBC"/>
    <w:rsid w:val="00DF6BCA"/>
    <w:rsid w:val="00DF7155"/>
    <w:rsid w:val="00DF716C"/>
    <w:rsid w:val="00DF7246"/>
    <w:rsid w:val="00DF74ED"/>
    <w:rsid w:val="00DF7523"/>
    <w:rsid w:val="00DF758F"/>
    <w:rsid w:val="00DF7637"/>
    <w:rsid w:val="00DF7797"/>
    <w:rsid w:val="00DF7EE6"/>
    <w:rsid w:val="00E004D3"/>
    <w:rsid w:val="00E00591"/>
    <w:rsid w:val="00E005E7"/>
    <w:rsid w:val="00E00733"/>
    <w:rsid w:val="00E0095E"/>
    <w:rsid w:val="00E00CE7"/>
    <w:rsid w:val="00E00D1F"/>
    <w:rsid w:val="00E00D93"/>
    <w:rsid w:val="00E011EA"/>
    <w:rsid w:val="00E01222"/>
    <w:rsid w:val="00E01457"/>
    <w:rsid w:val="00E015A6"/>
    <w:rsid w:val="00E01634"/>
    <w:rsid w:val="00E01920"/>
    <w:rsid w:val="00E01B2A"/>
    <w:rsid w:val="00E01BCC"/>
    <w:rsid w:val="00E024F7"/>
    <w:rsid w:val="00E0257C"/>
    <w:rsid w:val="00E028DD"/>
    <w:rsid w:val="00E02945"/>
    <w:rsid w:val="00E02F74"/>
    <w:rsid w:val="00E0328E"/>
    <w:rsid w:val="00E03360"/>
    <w:rsid w:val="00E03498"/>
    <w:rsid w:val="00E0365A"/>
    <w:rsid w:val="00E037C3"/>
    <w:rsid w:val="00E03B12"/>
    <w:rsid w:val="00E03B9F"/>
    <w:rsid w:val="00E03BF3"/>
    <w:rsid w:val="00E03DE5"/>
    <w:rsid w:val="00E03F9A"/>
    <w:rsid w:val="00E03FD8"/>
    <w:rsid w:val="00E0418E"/>
    <w:rsid w:val="00E04284"/>
    <w:rsid w:val="00E042B2"/>
    <w:rsid w:val="00E04668"/>
    <w:rsid w:val="00E047DC"/>
    <w:rsid w:val="00E049E5"/>
    <w:rsid w:val="00E04AD2"/>
    <w:rsid w:val="00E04C05"/>
    <w:rsid w:val="00E05376"/>
    <w:rsid w:val="00E05753"/>
    <w:rsid w:val="00E057E1"/>
    <w:rsid w:val="00E05A5D"/>
    <w:rsid w:val="00E05F3D"/>
    <w:rsid w:val="00E06412"/>
    <w:rsid w:val="00E0655B"/>
    <w:rsid w:val="00E06753"/>
    <w:rsid w:val="00E06799"/>
    <w:rsid w:val="00E069EC"/>
    <w:rsid w:val="00E0706A"/>
    <w:rsid w:val="00E0714D"/>
    <w:rsid w:val="00E07219"/>
    <w:rsid w:val="00E07305"/>
    <w:rsid w:val="00E0786D"/>
    <w:rsid w:val="00E07A82"/>
    <w:rsid w:val="00E07B7D"/>
    <w:rsid w:val="00E07EC0"/>
    <w:rsid w:val="00E1059F"/>
    <w:rsid w:val="00E10718"/>
    <w:rsid w:val="00E10DD2"/>
    <w:rsid w:val="00E11225"/>
    <w:rsid w:val="00E11430"/>
    <w:rsid w:val="00E116C4"/>
    <w:rsid w:val="00E11932"/>
    <w:rsid w:val="00E119D0"/>
    <w:rsid w:val="00E11C66"/>
    <w:rsid w:val="00E11DC3"/>
    <w:rsid w:val="00E12043"/>
    <w:rsid w:val="00E126FB"/>
    <w:rsid w:val="00E12778"/>
    <w:rsid w:val="00E129A1"/>
    <w:rsid w:val="00E12AE3"/>
    <w:rsid w:val="00E12B1B"/>
    <w:rsid w:val="00E12B67"/>
    <w:rsid w:val="00E1300A"/>
    <w:rsid w:val="00E131F7"/>
    <w:rsid w:val="00E138BF"/>
    <w:rsid w:val="00E13B3A"/>
    <w:rsid w:val="00E13BDE"/>
    <w:rsid w:val="00E13E6A"/>
    <w:rsid w:val="00E14069"/>
    <w:rsid w:val="00E14195"/>
    <w:rsid w:val="00E145B3"/>
    <w:rsid w:val="00E14907"/>
    <w:rsid w:val="00E14BCE"/>
    <w:rsid w:val="00E14BDF"/>
    <w:rsid w:val="00E1502E"/>
    <w:rsid w:val="00E1504D"/>
    <w:rsid w:val="00E155BF"/>
    <w:rsid w:val="00E155F1"/>
    <w:rsid w:val="00E15958"/>
    <w:rsid w:val="00E1598A"/>
    <w:rsid w:val="00E15AD6"/>
    <w:rsid w:val="00E15B76"/>
    <w:rsid w:val="00E15C4A"/>
    <w:rsid w:val="00E15C8D"/>
    <w:rsid w:val="00E15E84"/>
    <w:rsid w:val="00E15EAF"/>
    <w:rsid w:val="00E16005"/>
    <w:rsid w:val="00E1606B"/>
    <w:rsid w:val="00E16242"/>
    <w:rsid w:val="00E16303"/>
    <w:rsid w:val="00E16A98"/>
    <w:rsid w:val="00E17604"/>
    <w:rsid w:val="00E17A40"/>
    <w:rsid w:val="00E17AFF"/>
    <w:rsid w:val="00E202EF"/>
    <w:rsid w:val="00E203B2"/>
    <w:rsid w:val="00E2055C"/>
    <w:rsid w:val="00E20754"/>
    <w:rsid w:val="00E20A56"/>
    <w:rsid w:val="00E20B7C"/>
    <w:rsid w:val="00E20D8A"/>
    <w:rsid w:val="00E20E68"/>
    <w:rsid w:val="00E214E0"/>
    <w:rsid w:val="00E2156E"/>
    <w:rsid w:val="00E21684"/>
    <w:rsid w:val="00E2173E"/>
    <w:rsid w:val="00E21752"/>
    <w:rsid w:val="00E21951"/>
    <w:rsid w:val="00E21FDE"/>
    <w:rsid w:val="00E221DC"/>
    <w:rsid w:val="00E225D8"/>
    <w:rsid w:val="00E225DC"/>
    <w:rsid w:val="00E22737"/>
    <w:rsid w:val="00E229B2"/>
    <w:rsid w:val="00E22B8E"/>
    <w:rsid w:val="00E22D3A"/>
    <w:rsid w:val="00E22E3B"/>
    <w:rsid w:val="00E22E65"/>
    <w:rsid w:val="00E22F0A"/>
    <w:rsid w:val="00E230CF"/>
    <w:rsid w:val="00E2335C"/>
    <w:rsid w:val="00E23430"/>
    <w:rsid w:val="00E2355C"/>
    <w:rsid w:val="00E23815"/>
    <w:rsid w:val="00E238F1"/>
    <w:rsid w:val="00E23D67"/>
    <w:rsid w:val="00E241DB"/>
    <w:rsid w:val="00E2428D"/>
    <w:rsid w:val="00E24628"/>
    <w:rsid w:val="00E246E6"/>
    <w:rsid w:val="00E24750"/>
    <w:rsid w:val="00E249FC"/>
    <w:rsid w:val="00E24E72"/>
    <w:rsid w:val="00E24F4F"/>
    <w:rsid w:val="00E2501C"/>
    <w:rsid w:val="00E25AF0"/>
    <w:rsid w:val="00E260D9"/>
    <w:rsid w:val="00E26105"/>
    <w:rsid w:val="00E261BF"/>
    <w:rsid w:val="00E2627F"/>
    <w:rsid w:val="00E2662D"/>
    <w:rsid w:val="00E267DA"/>
    <w:rsid w:val="00E26B97"/>
    <w:rsid w:val="00E26F01"/>
    <w:rsid w:val="00E26F90"/>
    <w:rsid w:val="00E26FBD"/>
    <w:rsid w:val="00E270C3"/>
    <w:rsid w:val="00E27117"/>
    <w:rsid w:val="00E27586"/>
    <w:rsid w:val="00E27639"/>
    <w:rsid w:val="00E277E0"/>
    <w:rsid w:val="00E2789F"/>
    <w:rsid w:val="00E27940"/>
    <w:rsid w:val="00E27B64"/>
    <w:rsid w:val="00E300F6"/>
    <w:rsid w:val="00E305B6"/>
    <w:rsid w:val="00E3067B"/>
    <w:rsid w:val="00E30A32"/>
    <w:rsid w:val="00E30BEA"/>
    <w:rsid w:val="00E30F40"/>
    <w:rsid w:val="00E30F85"/>
    <w:rsid w:val="00E31183"/>
    <w:rsid w:val="00E313A7"/>
    <w:rsid w:val="00E315AD"/>
    <w:rsid w:val="00E318C2"/>
    <w:rsid w:val="00E31923"/>
    <w:rsid w:val="00E32359"/>
    <w:rsid w:val="00E32857"/>
    <w:rsid w:val="00E32DE0"/>
    <w:rsid w:val="00E32E52"/>
    <w:rsid w:val="00E32ECC"/>
    <w:rsid w:val="00E330A5"/>
    <w:rsid w:val="00E33222"/>
    <w:rsid w:val="00E3324E"/>
    <w:rsid w:val="00E3352D"/>
    <w:rsid w:val="00E33545"/>
    <w:rsid w:val="00E335E2"/>
    <w:rsid w:val="00E33671"/>
    <w:rsid w:val="00E33A80"/>
    <w:rsid w:val="00E33B78"/>
    <w:rsid w:val="00E33DC2"/>
    <w:rsid w:val="00E33DEE"/>
    <w:rsid w:val="00E33F8B"/>
    <w:rsid w:val="00E342A7"/>
    <w:rsid w:val="00E34441"/>
    <w:rsid w:val="00E34761"/>
    <w:rsid w:val="00E349D3"/>
    <w:rsid w:val="00E34A19"/>
    <w:rsid w:val="00E34AAC"/>
    <w:rsid w:val="00E34D2E"/>
    <w:rsid w:val="00E34E20"/>
    <w:rsid w:val="00E34ED9"/>
    <w:rsid w:val="00E353E2"/>
    <w:rsid w:val="00E358C0"/>
    <w:rsid w:val="00E365F5"/>
    <w:rsid w:val="00E36638"/>
    <w:rsid w:val="00E366BE"/>
    <w:rsid w:val="00E3677F"/>
    <w:rsid w:val="00E367C1"/>
    <w:rsid w:val="00E367D5"/>
    <w:rsid w:val="00E36974"/>
    <w:rsid w:val="00E36979"/>
    <w:rsid w:val="00E36CD5"/>
    <w:rsid w:val="00E36DFD"/>
    <w:rsid w:val="00E36FD7"/>
    <w:rsid w:val="00E36FD9"/>
    <w:rsid w:val="00E37044"/>
    <w:rsid w:val="00E37083"/>
    <w:rsid w:val="00E37254"/>
    <w:rsid w:val="00E37380"/>
    <w:rsid w:val="00E37385"/>
    <w:rsid w:val="00E373BD"/>
    <w:rsid w:val="00E37471"/>
    <w:rsid w:val="00E3752A"/>
    <w:rsid w:val="00E375F4"/>
    <w:rsid w:val="00E37833"/>
    <w:rsid w:val="00E3786D"/>
    <w:rsid w:val="00E37E63"/>
    <w:rsid w:val="00E400DD"/>
    <w:rsid w:val="00E4043E"/>
    <w:rsid w:val="00E405CC"/>
    <w:rsid w:val="00E40A62"/>
    <w:rsid w:val="00E40C02"/>
    <w:rsid w:val="00E40CFA"/>
    <w:rsid w:val="00E40E92"/>
    <w:rsid w:val="00E4112F"/>
    <w:rsid w:val="00E4135D"/>
    <w:rsid w:val="00E41A24"/>
    <w:rsid w:val="00E41B18"/>
    <w:rsid w:val="00E41D63"/>
    <w:rsid w:val="00E41D92"/>
    <w:rsid w:val="00E42072"/>
    <w:rsid w:val="00E42653"/>
    <w:rsid w:val="00E426CC"/>
    <w:rsid w:val="00E42E62"/>
    <w:rsid w:val="00E4352D"/>
    <w:rsid w:val="00E444A9"/>
    <w:rsid w:val="00E44D2F"/>
    <w:rsid w:val="00E44E01"/>
    <w:rsid w:val="00E44E39"/>
    <w:rsid w:val="00E45558"/>
    <w:rsid w:val="00E4556B"/>
    <w:rsid w:val="00E45CCE"/>
    <w:rsid w:val="00E45E59"/>
    <w:rsid w:val="00E45E8D"/>
    <w:rsid w:val="00E45EBC"/>
    <w:rsid w:val="00E46565"/>
    <w:rsid w:val="00E469D7"/>
    <w:rsid w:val="00E46A5D"/>
    <w:rsid w:val="00E46A8E"/>
    <w:rsid w:val="00E4719D"/>
    <w:rsid w:val="00E47232"/>
    <w:rsid w:val="00E472CA"/>
    <w:rsid w:val="00E473F9"/>
    <w:rsid w:val="00E4775C"/>
    <w:rsid w:val="00E5025C"/>
    <w:rsid w:val="00E50268"/>
    <w:rsid w:val="00E508BB"/>
    <w:rsid w:val="00E50973"/>
    <w:rsid w:val="00E509A1"/>
    <w:rsid w:val="00E50FDB"/>
    <w:rsid w:val="00E51341"/>
    <w:rsid w:val="00E51404"/>
    <w:rsid w:val="00E516D2"/>
    <w:rsid w:val="00E51BDA"/>
    <w:rsid w:val="00E51DD7"/>
    <w:rsid w:val="00E5282D"/>
    <w:rsid w:val="00E52D27"/>
    <w:rsid w:val="00E53263"/>
    <w:rsid w:val="00E53328"/>
    <w:rsid w:val="00E53416"/>
    <w:rsid w:val="00E5361D"/>
    <w:rsid w:val="00E53728"/>
    <w:rsid w:val="00E5389D"/>
    <w:rsid w:val="00E53D9A"/>
    <w:rsid w:val="00E5400A"/>
    <w:rsid w:val="00E542BC"/>
    <w:rsid w:val="00E544FB"/>
    <w:rsid w:val="00E54671"/>
    <w:rsid w:val="00E546A2"/>
    <w:rsid w:val="00E546B1"/>
    <w:rsid w:val="00E54AF5"/>
    <w:rsid w:val="00E54CDC"/>
    <w:rsid w:val="00E54F45"/>
    <w:rsid w:val="00E54FAB"/>
    <w:rsid w:val="00E54FBB"/>
    <w:rsid w:val="00E55657"/>
    <w:rsid w:val="00E55750"/>
    <w:rsid w:val="00E55856"/>
    <w:rsid w:val="00E558DC"/>
    <w:rsid w:val="00E55AEA"/>
    <w:rsid w:val="00E55C87"/>
    <w:rsid w:val="00E55EF2"/>
    <w:rsid w:val="00E5670A"/>
    <w:rsid w:val="00E569E1"/>
    <w:rsid w:val="00E56C9C"/>
    <w:rsid w:val="00E56E6F"/>
    <w:rsid w:val="00E56E99"/>
    <w:rsid w:val="00E56F6C"/>
    <w:rsid w:val="00E56FCC"/>
    <w:rsid w:val="00E57605"/>
    <w:rsid w:val="00E57703"/>
    <w:rsid w:val="00E57890"/>
    <w:rsid w:val="00E57BBE"/>
    <w:rsid w:val="00E57DEB"/>
    <w:rsid w:val="00E57E26"/>
    <w:rsid w:val="00E600C8"/>
    <w:rsid w:val="00E60107"/>
    <w:rsid w:val="00E60149"/>
    <w:rsid w:val="00E60411"/>
    <w:rsid w:val="00E6043E"/>
    <w:rsid w:val="00E6056B"/>
    <w:rsid w:val="00E60707"/>
    <w:rsid w:val="00E608B1"/>
    <w:rsid w:val="00E609B3"/>
    <w:rsid w:val="00E60C24"/>
    <w:rsid w:val="00E610C4"/>
    <w:rsid w:val="00E615B2"/>
    <w:rsid w:val="00E6164A"/>
    <w:rsid w:val="00E617A5"/>
    <w:rsid w:val="00E617C0"/>
    <w:rsid w:val="00E61EBD"/>
    <w:rsid w:val="00E62492"/>
    <w:rsid w:val="00E6300E"/>
    <w:rsid w:val="00E63136"/>
    <w:rsid w:val="00E6317A"/>
    <w:rsid w:val="00E631C0"/>
    <w:rsid w:val="00E63249"/>
    <w:rsid w:val="00E6342C"/>
    <w:rsid w:val="00E634EA"/>
    <w:rsid w:val="00E63645"/>
    <w:rsid w:val="00E63984"/>
    <w:rsid w:val="00E63B6A"/>
    <w:rsid w:val="00E63B74"/>
    <w:rsid w:val="00E63F4E"/>
    <w:rsid w:val="00E63FA2"/>
    <w:rsid w:val="00E64023"/>
    <w:rsid w:val="00E6488E"/>
    <w:rsid w:val="00E64EEE"/>
    <w:rsid w:val="00E64F0F"/>
    <w:rsid w:val="00E65144"/>
    <w:rsid w:val="00E65631"/>
    <w:rsid w:val="00E656AF"/>
    <w:rsid w:val="00E65B47"/>
    <w:rsid w:val="00E65BD1"/>
    <w:rsid w:val="00E65D2F"/>
    <w:rsid w:val="00E65DB5"/>
    <w:rsid w:val="00E65E41"/>
    <w:rsid w:val="00E6662A"/>
    <w:rsid w:val="00E66637"/>
    <w:rsid w:val="00E66758"/>
    <w:rsid w:val="00E66A2A"/>
    <w:rsid w:val="00E66B9B"/>
    <w:rsid w:val="00E66D09"/>
    <w:rsid w:val="00E66D7C"/>
    <w:rsid w:val="00E66FFA"/>
    <w:rsid w:val="00E6714A"/>
    <w:rsid w:val="00E67236"/>
    <w:rsid w:val="00E67631"/>
    <w:rsid w:val="00E6767A"/>
    <w:rsid w:val="00E67C2E"/>
    <w:rsid w:val="00E67DFB"/>
    <w:rsid w:val="00E7007E"/>
    <w:rsid w:val="00E70217"/>
    <w:rsid w:val="00E70231"/>
    <w:rsid w:val="00E7035F"/>
    <w:rsid w:val="00E70434"/>
    <w:rsid w:val="00E7046E"/>
    <w:rsid w:val="00E704EB"/>
    <w:rsid w:val="00E70730"/>
    <w:rsid w:val="00E70911"/>
    <w:rsid w:val="00E70926"/>
    <w:rsid w:val="00E70B83"/>
    <w:rsid w:val="00E70B9D"/>
    <w:rsid w:val="00E70CA6"/>
    <w:rsid w:val="00E71125"/>
    <w:rsid w:val="00E7116B"/>
    <w:rsid w:val="00E71558"/>
    <w:rsid w:val="00E717BA"/>
    <w:rsid w:val="00E71844"/>
    <w:rsid w:val="00E71AD4"/>
    <w:rsid w:val="00E71B36"/>
    <w:rsid w:val="00E71CB1"/>
    <w:rsid w:val="00E71F7E"/>
    <w:rsid w:val="00E721A9"/>
    <w:rsid w:val="00E72633"/>
    <w:rsid w:val="00E728B5"/>
    <w:rsid w:val="00E72A74"/>
    <w:rsid w:val="00E72B08"/>
    <w:rsid w:val="00E73186"/>
    <w:rsid w:val="00E7333C"/>
    <w:rsid w:val="00E735BD"/>
    <w:rsid w:val="00E739A7"/>
    <w:rsid w:val="00E73BE3"/>
    <w:rsid w:val="00E742C2"/>
    <w:rsid w:val="00E74443"/>
    <w:rsid w:val="00E7445A"/>
    <w:rsid w:val="00E74564"/>
    <w:rsid w:val="00E74AE8"/>
    <w:rsid w:val="00E74AF4"/>
    <w:rsid w:val="00E74D62"/>
    <w:rsid w:val="00E74EA6"/>
    <w:rsid w:val="00E74EBD"/>
    <w:rsid w:val="00E7508C"/>
    <w:rsid w:val="00E750A2"/>
    <w:rsid w:val="00E750CC"/>
    <w:rsid w:val="00E75132"/>
    <w:rsid w:val="00E7524B"/>
    <w:rsid w:val="00E75293"/>
    <w:rsid w:val="00E753E8"/>
    <w:rsid w:val="00E754EC"/>
    <w:rsid w:val="00E7598A"/>
    <w:rsid w:val="00E75BF2"/>
    <w:rsid w:val="00E75C64"/>
    <w:rsid w:val="00E75CE0"/>
    <w:rsid w:val="00E75F65"/>
    <w:rsid w:val="00E765BF"/>
    <w:rsid w:val="00E7683E"/>
    <w:rsid w:val="00E76EF0"/>
    <w:rsid w:val="00E7734B"/>
    <w:rsid w:val="00E7746F"/>
    <w:rsid w:val="00E7795A"/>
    <w:rsid w:val="00E77C23"/>
    <w:rsid w:val="00E80999"/>
    <w:rsid w:val="00E80BEA"/>
    <w:rsid w:val="00E80FBA"/>
    <w:rsid w:val="00E812E2"/>
    <w:rsid w:val="00E812FB"/>
    <w:rsid w:val="00E813B2"/>
    <w:rsid w:val="00E813F4"/>
    <w:rsid w:val="00E81958"/>
    <w:rsid w:val="00E81BBF"/>
    <w:rsid w:val="00E82069"/>
    <w:rsid w:val="00E8265D"/>
    <w:rsid w:val="00E82872"/>
    <w:rsid w:val="00E82B84"/>
    <w:rsid w:val="00E82B8C"/>
    <w:rsid w:val="00E82D78"/>
    <w:rsid w:val="00E82E4A"/>
    <w:rsid w:val="00E82EEB"/>
    <w:rsid w:val="00E8381B"/>
    <w:rsid w:val="00E83826"/>
    <w:rsid w:val="00E83865"/>
    <w:rsid w:val="00E838C7"/>
    <w:rsid w:val="00E83A13"/>
    <w:rsid w:val="00E83BDE"/>
    <w:rsid w:val="00E83CE2"/>
    <w:rsid w:val="00E8403D"/>
    <w:rsid w:val="00E8437A"/>
    <w:rsid w:val="00E845F4"/>
    <w:rsid w:val="00E8475F"/>
    <w:rsid w:val="00E84DDA"/>
    <w:rsid w:val="00E85B87"/>
    <w:rsid w:val="00E85FED"/>
    <w:rsid w:val="00E861D0"/>
    <w:rsid w:val="00E8652E"/>
    <w:rsid w:val="00E86A2B"/>
    <w:rsid w:val="00E86A72"/>
    <w:rsid w:val="00E86A87"/>
    <w:rsid w:val="00E86D3E"/>
    <w:rsid w:val="00E86E8F"/>
    <w:rsid w:val="00E873EA"/>
    <w:rsid w:val="00E87535"/>
    <w:rsid w:val="00E875FF"/>
    <w:rsid w:val="00E8760D"/>
    <w:rsid w:val="00E87AD6"/>
    <w:rsid w:val="00E87C3C"/>
    <w:rsid w:val="00E900EA"/>
    <w:rsid w:val="00E9018B"/>
    <w:rsid w:val="00E902BE"/>
    <w:rsid w:val="00E902E9"/>
    <w:rsid w:val="00E9066F"/>
    <w:rsid w:val="00E906B3"/>
    <w:rsid w:val="00E909D6"/>
    <w:rsid w:val="00E90AE5"/>
    <w:rsid w:val="00E90B51"/>
    <w:rsid w:val="00E90CEA"/>
    <w:rsid w:val="00E90CF4"/>
    <w:rsid w:val="00E912D4"/>
    <w:rsid w:val="00E912F7"/>
    <w:rsid w:val="00E91369"/>
    <w:rsid w:val="00E91A9C"/>
    <w:rsid w:val="00E91FDA"/>
    <w:rsid w:val="00E9211C"/>
    <w:rsid w:val="00E92261"/>
    <w:rsid w:val="00E925EE"/>
    <w:rsid w:val="00E9274C"/>
    <w:rsid w:val="00E92AED"/>
    <w:rsid w:val="00E92CE4"/>
    <w:rsid w:val="00E92ECE"/>
    <w:rsid w:val="00E931AC"/>
    <w:rsid w:val="00E9329C"/>
    <w:rsid w:val="00E937A7"/>
    <w:rsid w:val="00E937E9"/>
    <w:rsid w:val="00E93A34"/>
    <w:rsid w:val="00E93BDA"/>
    <w:rsid w:val="00E93EEB"/>
    <w:rsid w:val="00E94058"/>
    <w:rsid w:val="00E943D7"/>
    <w:rsid w:val="00E943E2"/>
    <w:rsid w:val="00E94432"/>
    <w:rsid w:val="00E949CA"/>
    <w:rsid w:val="00E94DD9"/>
    <w:rsid w:val="00E952B5"/>
    <w:rsid w:val="00E9557B"/>
    <w:rsid w:val="00E9562B"/>
    <w:rsid w:val="00E95A8E"/>
    <w:rsid w:val="00E95BC7"/>
    <w:rsid w:val="00E95CBA"/>
    <w:rsid w:val="00E95CD2"/>
    <w:rsid w:val="00E96167"/>
    <w:rsid w:val="00E9639A"/>
    <w:rsid w:val="00E9650A"/>
    <w:rsid w:val="00E965A2"/>
    <w:rsid w:val="00E96675"/>
    <w:rsid w:val="00E967E2"/>
    <w:rsid w:val="00E96958"/>
    <w:rsid w:val="00E96A2C"/>
    <w:rsid w:val="00E97088"/>
    <w:rsid w:val="00E970A3"/>
    <w:rsid w:val="00E971EE"/>
    <w:rsid w:val="00E97319"/>
    <w:rsid w:val="00E97532"/>
    <w:rsid w:val="00E97807"/>
    <w:rsid w:val="00E97898"/>
    <w:rsid w:val="00E97C6B"/>
    <w:rsid w:val="00E97CAA"/>
    <w:rsid w:val="00E97D6D"/>
    <w:rsid w:val="00EA0944"/>
    <w:rsid w:val="00EA0A4D"/>
    <w:rsid w:val="00EA0AAC"/>
    <w:rsid w:val="00EA0BB0"/>
    <w:rsid w:val="00EA0C6B"/>
    <w:rsid w:val="00EA0CE5"/>
    <w:rsid w:val="00EA11A3"/>
    <w:rsid w:val="00EA1222"/>
    <w:rsid w:val="00EA1275"/>
    <w:rsid w:val="00EA1297"/>
    <w:rsid w:val="00EA136D"/>
    <w:rsid w:val="00EA13B0"/>
    <w:rsid w:val="00EA1CDB"/>
    <w:rsid w:val="00EA1CE4"/>
    <w:rsid w:val="00EA1D2B"/>
    <w:rsid w:val="00EA202F"/>
    <w:rsid w:val="00EA2036"/>
    <w:rsid w:val="00EA20E6"/>
    <w:rsid w:val="00EA22EF"/>
    <w:rsid w:val="00EA28A7"/>
    <w:rsid w:val="00EA2BF6"/>
    <w:rsid w:val="00EA2C26"/>
    <w:rsid w:val="00EA30E5"/>
    <w:rsid w:val="00EA31E4"/>
    <w:rsid w:val="00EA323C"/>
    <w:rsid w:val="00EA389A"/>
    <w:rsid w:val="00EA3993"/>
    <w:rsid w:val="00EA3FAA"/>
    <w:rsid w:val="00EA428E"/>
    <w:rsid w:val="00EA45B4"/>
    <w:rsid w:val="00EA4909"/>
    <w:rsid w:val="00EA4A3A"/>
    <w:rsid w:val="00EA5271"/>
    <w:rsid w:val="00EA527F"/>
    <w:rsid w:val="00EA5351"/>
    <w:rsid w:val="00EA56D4"/>
    <w:rsid w:val="00EA5D95"/>
    <w:rsid w:val="00EA5DE6"/>
    <w:rsid w:val="00EA6052"/>
    <w:rsid w:val="00EA6209"/>
    <w:rsid w:val="00EA62F0"/>
    <w:rsid w:val="00EA692C"/>
    <w:rsid w:val="00EA6BB6"/>
    <w:rsid w:val="00EA6F02"/>
    <w:rsid w:val="00EA6F30"/>
    <w:rsid w:val="00EA736D"/>
    <w:rsid w:val="00EA7437"/>
    <w:rsid w:val="00EA74AC"/>
    <w:rsid w:val="00EA786A"/>
    <w:rsid w:val="00EA798F"/>
    <w:rsid w:val="00EA7A5F"/>
    <w:rsid w:val="00EA7D36"/>
    <w:rsid w:val="00EB02EA"/>
    <w:rsid w:val="00EB0641"/>
    <w:rsid w:val="00EB066E"/>
    <w:rsid w:val="00EB0C85"/>
    <w:rsid w:val="00EB0F27"/>
    <w:rsid w:val="00EB0F36"/>
    <w:rsid w:val="00EB1063"/>
    <w:rsid w:val="00EB12F1"/>
    <w:rsid w:val="00EB19DE"/>
    <w:rsid w:val="00EB1BA9"/>
    <w:rsid w:val="00EB1D33"/>
    <w:rsid w:val="00EB1DF0"/>
    <w:rsid w:val="00EB1ECD"/>
    <w:rsid w:val="00EB2003"/>
    <w:rsid w:val="00EB22B8"/>
    <w:rsid w:val="00EB2374"/>
    <w:rsid w:val="00EB23C6"/>
    <w:rsid w:val="00EB29C2"/>
    <w:rsid w:val="00EB2C7C"/>
    <w:rsid w:val="00EB2F8E"/>
    <w:rsid w:val="00EB320D"/>
    <w:rsid w:val="00EB330A"/>
    <w:rsid w:val="00EB361C"/>
    <w:rsid w:val="00EB392C"/>
    <w:rsid w:val="00EB3A7C"/>
    <w:rsid w:val="00EB3F87"/>
    <w:rsid w:val="00EB4355"/>
    <w:rsid w:val="00EB452A"/>
    <w:rsid w:val="00EB4865"/>
    <w:rsid w:val="00EB4927"/>
    <w:rsid w:val="00EB4CAE"/>
    <w:rsid w:val="00EB4E46"/>
    <w:rsid w:val="00EB519B"/>
    <w:rsid w:val="00EB5D3D"/>
    <w:rsid w:val="00EB5FCE"/>
    <w:rsid w:val="00EB66E0"/>
    <w:rsid w:val="00EB67AA"/>
    <w:rsid w:val="00EB6C67"/>
    <w:rsid w:val="00EB6D7A"/>
    <w:rsid w:val="00EB6E56"/>
    <w:rsid w:val="00EB70B3"/>
    <w:rsid w:val="00EB70E4"/>
    <w:rsid w:val="00EB7467"/>
    <w:rsid w:val="00EB746F"/>
    <w:rsid w:val="00EB77D2"/>
    <w:rsid w:val="00EC0401"/>
    <w:rsid w:val="00EC07D6"/>
    <w:rsid w:val="00EC0903"/>
    <w:rsid w:val="00EC0C29"/>
    <w:rsid w:val="00EC1007"/>
    <w:rsid w:val="00EC15C9"/>
    <w:rsid w:val="00EC1690"/>
    <w:rsid w:val="00EC16EB"/>
    <w:rsid w:val="00EC178E"/>
    <w:rsid w:val="00EC1E27"/>
    <w:rsid w:val="00EC206E"/>
    <w:rsid w:val="00EC2128"/>
    <w:rsid w:val="00EC237F"/>
    <w:rsid w:val="00EC24D7"/>
    <w:rsid w:val="00EC266B"/>
    <w:rsid w:val="00EC26E6"/>
    <w:rsid w:val="00EC2916"/>
    <w:rsid w:val="00EC29ED"/>
    <w:rsid w:val="00EC2FB6"/>
    <w:rsid w:val="00EC3199"/>
    <w:rsid w:val="00EC3472"/>
    <w:rsid w:val="00EC37A3"/>
    <w:rsid w:val="00EC383D"/>
    <w:rsid w:val="00EC3874"/>
    <w:rsid w:val="00EC38B1"/>
    <w:rsid w:val="00EC39DA"/>
    <w:rsid w:val="00EC3A9E"/>
    <w:rsid w:val="00EC4147"/>
    <w:rsid w:val="00EC4486"/>
    <w:rsid w:val="00EC461B"/>
    <w:rsid w:val="00EC47FD"/>
    <w:rsid w:val="00EC4844"/>
    <w:rsid w:val="00EC49C4"/>
    <w:rsid w:val="00EC4BE1"/>
    <w:rsid w:val="00EC4D01"/>
    <w:rsid w:val="00EC4E8D"/>
    <w:rsid w:val="00EC5069"/>
    <w:rsid w:val="00EC51A8"/>
    <w:rsid w:val="00EC52DB"/>
    <w:rsid w:val="00EC52F9"/>
    <w:rsid w:val="00EC53F6"/>
    <w:rsid w:val="00EC54D8"/>
    <w:rsid w:val="00EC5753"/>
    <w:rsid w:val="00EC575D"/>
    <w:rsid w:val="00EC58CF"/>
    <w:rsid w:val="00EC60B3"/>
    <w:rsid w:val="00EC7201"/>
    <w:rsid w:val="00EC737A"/>
    <w:rsid w:val="00EC763B"/>
    <w:rsid w:val="00EC7C72"/>
    <w:rsid w:val="00ED0541"/>
    <w:rsid w:val="00ED0D67"/>
    <w:rsid w:val="00ED0EE6"/>
    <w:rsid w:val="00ED118F"/>
    <w:rsid w:val="00ED1358"/>
    <w:rsid w:val="00ED15C3"/>
    <w:rsid w:val="00ED162B"/>
    <w:rsid w:val="00ED1782"/>
    <w:rsid w:val="00ED1D03"/>
    <w:rsid w:val="00ED208D"/>
    <w:rsid w:val="00ED24C2"/>
    <w:rsid w:val="00ED255E"/>
    <w:rsid w:val="00ED25E2"/>
    <w:rsid w:val="00ED28A8"/>
    <w:rsid w:val="00ED292C"/>
    <w:rsid w:val="00ED31AF"/>
    <w:rsid w:val="00ED33AD"/>
    <w:rsid w:val="00ED363D"/>
    <w:rsid w:val="00ED3793"/>
    <w:rsid w:val="00ED3804"/>
    <w:rsid w:val="00ED4133"/>
    <w:rsid w:val="00ED42CE"/>
    <w:rsid w:val="00ED4471"/>
    <w:rsid w:val="00ED4571"/>
    <w:rsid w:val="00ED461A"/>
    <w:rsid w:val="00ED4A64"/>
    <w:rsid w:val="00ED54A9"/>
    <w:rsid w:val="00ED5784"/>
    <w:rsid w:val="00ED5811"/>
    <w:rsid w:val="00ED5B22"/>
    <w:rsid w:val="00ED5EA8"/>
    <w:rsid w:val="00ED6574"/>
    <w:rsid w:val="00ED67A0"/>
    <w:rsid w:val="00ED6CC0"/>
    <w:rsid w:val="00ED6CF2"/>
    <w:rsid w:val="00ED6E64"/>
    <w:rsid w:val="00ED71B2"/>
    <w:rsid w:val="00ED74BE"/>
    <w:rsid w:val="00ED77AD"/>
    <w:rsid w:val="00ED7F38"/>
    <w:rsid w:val="00EE0970"/>
    <w:rsid w:val="00EE0A9A"/>
    <w:rsid w:val="00EE0C4A"/>
    <w:rsid w:val="00EE0E1F"/>
    <w:rsid w:val="00EE105B"/>
    <w:rsid w:val="00EE1062"/>
    <w:rsid w:val="00EE1120"/>
    <w:rsid w:val="00EE15DA"/>
    <w:rsid w:val="00EE1673"/>
    <w:rsid w:val="00EE1AAB"/>
    <w:rsid w:val="00EE1E00"/>
    <w:rsid w:val="00EE217A"/>
    <w:rsid w:val="00EE2368"/>
    <w:rsid w:val="00EE26B8"/>
    <w:rsid w:val="00EE2C6A"/>
    <w:rsid w:val="00EE2EE4"/>
    <w:rsid w:val="00EE31DA"/>
    <w:rsid w:val="00EE3263"/>
    <w:rsid w:val="00EE38D8"/>
    <w:rsid w:val="00EE3900"/>
    <w:rsid w:val="00EE39C3"/>
    <w:rsid w:val="00EE3A82"/>
    <w:rsid w:val="00EE3D81"/>
    <w:rsid w:val="00EE403C"/>
    <w:rsid w:val="00EE472D"/>
    <w:rsid w:val="00EE473B"/>
    <w:rsid w:val="00EE493B"/>
    <w:rsid w:val="00EE4A55"/>
    <w:rsid w:val="00EE502E"/>
    <w:rsid w:val="00EE51DC"/>
    <w:rsid w:val="00EE543D"/>
    <w:rsid w:val="00EE55D9"/>
    <w:rsid w:val="00EE5650"/>
    <w:rsid w:val="00EE58F2"/>
    <w:rsid w:val="00EE59F5"/>
    <w:rsid w:val="00EE5EA8"/>
    <w:rsid w:val="00EE5F3D"/>
    <w:rsid w:val="00EE6250"/>
    <w:rsid w:val="00EE680D"/>
    <w:rsid w:val="00EE6BE4"/>
    <w:rsid w:val="00EE6C37"/>
    <w:rsid w:val="00EE6C4C"/>
    <w:rsid w:val="00EE6CD0"/>
    <w:rsid w:val="00EE7299"/>
    <w:rsid w:val="00EE7945"/>
    <w:rsid w:val="00EE79E8"/>
    <w:rsid w:val="00EE7A83"/>
    <w:rsid w:val="00EE7ACC"/>
    <w:rsid w:val="00EE7AF0"/>
    <w:rsid w:val="00EE7F6F"/>
    <w:rsid w:val="00EF0129"/>
    <w:rsid w:val="00EF064C"/>
    <w:rsid w:val="00EF0745"/>
    <w:rsid w:val="00EF07E6"/>
    <w:rsid w:val="00EF0EA6"/>
    <w:rsid w:val="00EF1283"/>
    <w:rsid w:val="00EF1547"/>
    <w:rsid w:val="00EF1694"/>
    <w:rsid w:val="00EF184C"/>
    <w:rsid w:val="00EF1E7D"/>
    <w:rsid w:val="00EF2056"/>
    <w:rsid w:val="00EF2560"/>
    <w:rsid w:val="00EF2699"/>
    <w:rsid w:val="00EF269F"/>
    <w:rsid w:val="00EF287F"/>
    <w:rsid w:val="00EF29BA"/>
    <w:rsid w:val="00EF29CC"/>
    <w:rsid w:val="00EF2A35"/>
    <w:rsid w:val="00EF2CBC"/>
    <w:rsid w:val="00EF2ECD"/>
    <w:rsid w:val="00EF2F3F"/>
    <w:rsid w:val="00EF312F"/>
    <w:rsid w:val="00EF357B"/>
    <w:rsid w:val="00EF3BC8"/>
    <w:rsid w:val="00EF3CC6"/>
    <w:rsid w:val="00EF3EC8"/>
    <w:rsid w:val="00EF4225"/>
    <w:rsid w:val="00EF4231"/>
    <w:rsid w:val="00EF431E"/>
    <w:rsid w:val="00EF4A2D"/>
    <w:rsid w:val="00EF4BFE"/>
    <w:rsid w:val="00EF4DA7"/>
    <w:rsid w:val="00EF4E7D"/>
    <w:rsid w:val="00EF4FA8"/>
    <w:rsid w:val="00EF5B3D"/>
    <w:rsid w:val="00EF5BF7"/>
    <w:rsid w:val="00EF5C9E"/>
    <w:rsid w:val="00EF5CBC"/>
    <w:rsid w:val="00EF6049"/>
    <w:rsid w:val="00EF6247"/>
    <w:rsid w:val="00EF6491"/>
    <w:rsid w:val="00EF6794"/>
    <w:rsid w:val="00EF6980"/>
    <w:rsid w:val="00EF7287"/>
    <w:rsid w:val="00EF75A0"/>
    <w:rsid w:val="00EF7B0C"/>
    <w:rsid w:val="00EF7B2E"/>
    <w:rsid w:val="00EF7B80"/>
    <w:rsid w:val="00EF7E60"/>
    <w:rsid w:val="00F0010F"/>
    <w:rsid w:val="00F0022D"/>
    <w:rsid w:val="00F006DC"/>
    <w:rsid w:val="00F0083A"/>
    <w:rsid w:val="00F00976"/>
    <w:rsid w:val="00F00AB3"/>
    <w:rsid w:val="00F01461"/>
    <w:rsid w:val="00F0152F"/>
    <w:rsid w:val="00F0162B"/>
    <w:rsid w:val="00F018E5"/>
    <w:rsid w:val="00F01909"/>
    <w:rsid w:val="00F026B2"/>
    <w:rsid w:val="00F027E8"/>
    <w:rsid w:val="00F0333D"/>
    <w:rsid w:val="00F0339C"/>
    <w:rsid w:val="00F03426"/>
    <w:rsid w:val="00F03434"/>
    <w:rsid w:val="00F036C6"/>
    <w:rsid w:val="00F03791"/>
    <w:rsid w:val="00F037F7"/>
    <w:rsid w:val="00F03AAB"/>
    <w:rsid w:val="00F03B50"/>
    <w:rsid w:val="00F03C5E"/>
    <w:rsid w:val="00F040E7"/>
    <w:rsid w:val="00F043CF"/>
    <w:rsid w:val="00F0457C"/>
    <w:rsid w:val="00F04878"/>
    <w:rsid w:val="00F04963"/>
    <w:rsid w:val="00F04C41"/>
    <w:rsid w:val="00F05200"/>
    <w:rsid w:val="00F053E2"/>
    <w:rsid w:val="00F053E7"/>
    <w:rsid w:val="00F05AB7"/>
    <w:rsid w:val="00F05E5D"/>
    <w:rsid w:val="00F0614C"/>
    <w:rsid w:val="00F062D3"/>
    <w:rsid w:val="00F063D8"/>
    <w:rsid w:val="00F066DB"/>
    <w:rsid w:val="00F0677E"/>
    <w:rsid w:val="00F06862"/>
    <w:rsid w:val="00F06A0A"/>
    <w:rsid w:val="00F06B24"/>
    <w:rsid w:val="00F0710A"/>
    <w:rsid w:val="00F0727B"/>
    <w:rsid w:val="00F0729F"/>
    <w:rsid w:val="00F0774D"/>
    <w:rsid w:val="00F07774"/>
    <w:rsid w:val="00F07BB9"/>
    <w:rsid w:val="00F07CA3"/>
    <w:rsid w:val="00F07D89"/>
    <w:rsid w:val="00F07DB2"/>
    <w:rsid w:val="00F07FD8"/>
    <w:rsid w:val="00F1032E"/>
    <w:rsid w:val="00F1050B"/>
    <w:rsid w:val="00F10580"/>
    <w:rsid w:val="00F11358"/>
    <w:rsid w:val="00F113D3"/>
    <w:rsid w:val="00F1147B"/>
    <w:rsid w:val="00F116CB"/>
    <w:rsid w:val="00F119D3"/>
    <w:rsid w:val="00F11DE5"/>
    <w:rsid w:val="00F121BF"/>
    <w:rsid w:val="00F12230"/>
    <w:rsid w:val="00F1278A"/>
    <w:rsid w:val="00F12C56"/>
    <w:rsid w:val="00F13B9E"/>
    <w:rsid w:val="00F13BB3"/>
    <w:rsid w:val="00F13E1C"/>
    <w:rsid w:val="00F14740"/>
    <w:rsid w:val="00F14919"/>
    <w:rsid w:val="00F149F3"/>
    <w:rsid w:val="00F14BA4"/>
    <w:rsid w:val="00F14CB9"/>
    <w:rsid w:val="00F14E5E"/>
    <w:rsid w:val="00F14FB7"/>
    <w:rsid w:val="00F151F9"/>
    <w:rsid w:val="00F15399"/>
    <w:rsid w:val="00F15522"/>
    <w:rsid w:val="00F159B4"/>
    <w:rsid w:val="00F15AA0"/>
    <w:rsid w:val="00F15E05"/>
    <w:rsid w:val="00F15E45"/>
    <w:rsid w:val="00F16140"/>
    <w:rsid w:val="00F1642B"/>
    <w:rsid w:val="00F165A1"/>
    <w:rsid w:val="00F1664F"/>
    <w:rsid w:val="00F169A6"/>
    <w:rsid w:val="00F16E18"/>
    <w:rsid w:val="00F1709F"/>
    <w:rsid w:val="00F17496"/>
    <w:rsid w:val="00F175D1"/>
    <w:rsid w:val="00F176A6"/>
    <w:rsid w:val="00F1785E"/>
    <w:rsid w:val="00F179EE"/>
    <w:rsid w:val="00F2026A"/>
    <w:rsid w:val="00F2026D"/>
    <w:rsid w:val="00F20413"/>
    <w:rsid w:val="00F207F6"/>
    <w:rsid w:val="00F2082A"/>
    <w:rsid w:val="00F208C9"/>
    <w:rsid w:val="00F20A20"/>
    <w:rsid w:val="00F20FBF"/>
    <w:rsid w:val="00F20FDF"/>
    <w:rsid w:val="00F212A0"/>
    <w:rsid w:val="00F216A1"/>
    <w:rsid w:val="00F21754"/>
    <w:rsid w:val="00F21BF8"/>
    <w:rsid w:val="00F22492"/>
    <w:rsid w:val="00F22538"/>
    <w:rsid w:val="00F225BC"/>
    <w:rsid w:val="00F2286E"/>
    <w:rsid w:val="00F22AB1"/>
    <w:rsid w:val="00F22B7F"/>
    <w:rsid w:val="00F22BAE"/>
    <w:rsid w:val="00F22E22"/>
    <w:rsid w:val="00F23201"/>
    <w:rsid w:val="00F23267"/>
    <w:rsid w:val="00F23405"/>
    <w:rsid w:val="00F23479"/>
    <w:rsid w:val="00F236E3"/>
    <w:rsid w:val="00F23709"/>
    <w:rsid w:val="00F2370C"/>
    <w:rsid w:val="00F2386B"/>
    <w:rsid w:val="00F23CB9"/>
    <w:rsid w:val="00F23DC8"/>
    <w:rsid w:val="00F24049"/>
    <w:rsid w:val="00F2406C"/>
    <w:rsid w:val="00F24C81"/>
    <w:rsid w:val="00F24E92"/>
    <w:rsid w:val="00F2505C"/>
    <w:rsid w:val="00F25185"/>
    <w:rsid w:val="00F2520C"/>
    <w:rsid w:val="00F252AB"/>
    <w:rsid w:val="00F25648"/>
    <w:rsid w:val="00F25DB3"/>
    <w:rsid w:val="00F266D2"/>
    <w:rsid w:val="00F266F7"/>
    <w:rsid w:val="00F26763"/>
    <w:rsid w:val="00F26A1A"/>
    <w:rsid w:val="00F2722B"/>
    <w:rsid w:val="00F27338"/>
    <w:rsid w:val="00F27447"/>
    <w:rsid w:val="00F279B3"/>
    <w:rsid w:val="00F27CEB"/>
    <w:rsid w:val="00F27E16"/>
    <w:rsid w:val="00F300AB"/>
    <w:rsid w:val="00F30184"/>
    <w:rsid w:val="00F30604"/>
    <w:rsid w:val="00F3077E"/>
    <w:rsid w:val="00F30897"/>
    <w:rsid w:val="00F30972"/>
    <w:rsid w:val="00F30D7D"/>
    <w:rsid w:val="00F30FD2"/>
    <w:rsid w:val="00F31299"/>
    <w:rsid w:val="00F3146E"/>
    <w:rsid w:val="00F3152A"/>
    <w:rsid w:val="00F319E6"/>
    <w:rsid w:val="00F31ACE"/>
    <w:rsid w:val="00F31DDA"/>
    <w:rsid w:val="00F31F2C"/>
    <w:rsid w:val="00F3226A"/>
    <w:rsid w:val="00F3235B"/>
    <w:rsid w:val="00F324F5"/>
    <w:rsid w:val="00F325CE"/>
    <w:rsid w:val="00F32839"/>
    <w:rsid w:val="00F32C54"/>
    <w:rsid w:val="00F335FC"/>
    <w:rsid w:val="00F336E4"/>
    <w:rsid w:val="00F33755"/>
    <w:rsid w:val="00F341DF"/>
    <w:rsid w:val="00F34534"/>
    <w:rsid w:val="00F34A9D"/>
    <w:rsid w:val="00F34E43"/>
    <w:rsid w:val="00F355A1"/>
    <w:rsid w:val="00F355A9"/>
    <w:rsid w:val="00F355BB"/>
    <w:rsid w:val="00F35709"/>
    <w:rsid w:val="00F3576D"/>
    <w:rsid w:val="00F35B4F"/>
    <w:rsid w:val="00F35D27"/>
    <w:rsid w:val="00F35DA2"/>
    <w:rsid w:val="00F35E93"/>
    <w:rsid w:val="00F3604B"/>
    <w:rsid w:val="00F3614E"/>
    <w:rsid w:val="00F361BF"/>
    <w:rsid w:val="00F365FF"/>
    <w:rsid w:val="00F366FC"/>
    <w:rsid w:val="00F36BCA"/>
    <w:rsid w:val="00F37012"/>
    <w:rsid w:val="00F37242"/>
    <w:rsid w:val="00F372A6"/>
    <w:rsid w:val="00F3764A"/>
    <w:rsid w:val="00F40172"/>
    <w:rsid w:val="00F4048E"/>
    <w:rsid w:val="00F40A5D"/>
    <w:rsid w:val="00F40C76"/>
    <w:rsid w:val="00F41394"/>
    <w:rsid w:val="00F413C0"/>
    <w:rsid w:val="00F414FE"/>
    <w:rsid w:val="00F41D4E"/>
    <w:rsid w:val="00F41EEB"/>
    <w:rsid w:val="00F41FB9"/>
    <w:rsid w:val="00F4232E"/>
    <w:rsid w:val="00F42A54"/>
    <w:rsid w:val="00F42A76"/>
    <w:rsid w:val="00F42D00"/>
    <w:rsid w:val="00F4323B"/>
    <w:rsid w:val="00F43B7A"/>
    <w:rsid w:val="00F43D1F"/>
    <w:rsid w:val="00F43E48"/>
    <w:rsid w:val="00F43ED0"/>
    <w:rsid w:val="00F4433B"/>
    <w:rsid w:val="00F44390"/>
    <w:rsid w:val="00F4447D"/>
    <w:rsid w:val="00F444E2"/>
    <w:rsid w:val="00F44939"/>
    <w:rsid w:val="00F44962"/>
    <w:rsid w:val="00F45751"/>
    <w:rsid w:val="00F457B7"/>
    <w:rsid w:val="00F45C18"/>
    <w:rsid w:val="00F45E05"/>
    <w:rsid w:val="00F45EA1"/>
    <w:rsid w:val="00F46003"/>
    <w:rsid w:val="00F462BA"/>
    <w:rsid w:val="00F46821"/>
    <w:rsid w:val="00F46B21"/>
    <w:rsid w:val="00F46BC5"/>
    <w:rsid w:val="00F46BF8"/>
    <w:rsid w:val="00F46E8E"/>
    <w:rsid w:val="00F46ED6"/>
    <w:rsid w:val="00F46F2C"/>
    <w:rsid w:val="00F46FAF"/>
    <w:rsid w:val="00F47247"/>
    <w:rsid w:val="00F47689"/>
    <w:rsid w:val="00F47A49"/>
    <w:rsid w:val="00F47B23"/>
    <w:rsid w:val="00F5002C"/>
    <w:rsid w:val="00F500B5"/>
    <w:rsid w:val="00F502F7"/>
    <w:rsid w:val="00F502FC"/>
    <w:rsid w:val="00F503C2"/>
    <w:rsid w:val="00F505D4"/>
    <w:rsid w:val="00F506A3"/>
    <w:rsid w:val="00F50768"/>
    <w:rsid w:val="00F50B11"/>
    <w:rsid w:val="00F50B86"/>
    <w:rsid w:val="00F50F03"/>
    <w:rsid w:val="00F50FBD"/>
    <w:rsid w:val="00F5101B"/>
    <w:rsid w:val="00F511AC"/>
    <w:rsid w:val="00F51265"/>
    <w:rsid w:val="00F51623"/>
    <w:rsid w:val="00F51A2D"/>
    <w:rsid w:val="00F51D25"/>
    <w:rsid w:val="00F51D33"/>
    <w:rsid w:val="00F51EE9"/>
    <w:rsid w:val="00F51F3E"/>
    <w:rsid w:val="00F520D7"/>
    <w:rsid w:val="00F52A06"/>
    <w:rsid w:val="00F52E0B"/>
    <w:rsid w:val="00F5305F"/>
    <w:rsid w:val="00F530D3"/>
    <w:rsid w:val="00F5337A"/>
    <w:rsid w:val="00F5369B"/>
    <w:rsid w:val="00F53908"/>
    <w:rsid w:val="00F539EB"/>
    <w:rsid w:val="00F53D5A"/>
    <w:rsid w:val="00F54633"/>
    <w:rsid w:val="00F546D8"/>
    <w:rsid w:val="00F54926"/>
    <w:rsid w:val="00F54AC0"/>
    <w:rsid w:val="00F55025"/>
    <w:rsid w:val="00F5525F"/>
    <w:rsid w:val="00F55671"/>
    <w:rsid w:val="00F5569F"/>
    <w:rsid w:val="00F557FF"/>
    <w:rsid w:val="00F55A73"/>
    <w:rsid w:val="00F55B5F"/>
    <w:rsid w:val="00F55C4F"/>
    <w:rsid w:val="00F56750"/>
    <w:rsid w:val="00F56C5B"/>
    <w:rsid w:val="00F56CDF"/>
    <w:rsid w:val="00F56D1F"/>
    <w:rsid w:val="00F56FD2"/>
    <w:rsid w:val="00F56FE1"/>
    <w:rsid w:val="00F570C1"/>
    <w:rsid w:val="00F57224"/>
    <w:rsid w:val="00F57484"/>
    <w:rsid w:val="00F574DF"/>
    <w:rsid w:val="00F57A68"/>
    <w:rsid w:val="00F57C3A"/>
    <w:rsid w:val="00F57CDE"/>
    <w:rsid w:val="00F57D96"/>
    <w:rsid w:val="00F60BBA"/>
    <w:rsid w:val="00F60CFF"/>
    <w:rsid w:val="00F60D54"/>
    <w:rsid w:val="00F60EC4"/>
    <w:rsid w:val="00F60F30"/>
    <w:rsid w:val="00F61142"/>
    <w:rsid w:val="00F61180"/>
    <w:rsid w:val="00F6119C"/>
    <w:rsid w:val="00F61240"/>
    <w:rsid w:val="00F619F2"/>
    <w:rsid w:val="00F61A8E"/>
    <w:rsid w:val="00F61AD0"/>
    <w:rsid w:val="00F61BC2"/>
    <w:rsid w:val="00F61CD0"/>
    <w:rsid w:val="00F61D3E"/>
    <w:rsid w:val="00F61E4A"/>
    <w:rsid w:val="00F61E54"/>
    <w:rsid w:val="00F61FC7"/>
    <w:rsid w:val="00F6243A"/>
    <w:rsid w:val="00F624FF"/>
    <w:rsid w:val="00F6277E"/>
    <w:rsid w:val="00F62836"/>
    <w:rsid w:val="00F62992"/>
    <w:rsid w:val="00F62E2E"/>
    <w:rsid w:val="00F62FE1"/>
    <w:rsid w:val="00F63056"/>
    <w:rsid w:val="00F63064"/>
    <w:rsid w:val="00F63458"/>
    <w:rsid w:val="00F634E7"/>
    <w:rsid w:val="00F635BE"/>
    <w:rsid w:val="00F635C3"/>
    <w:rsid w:val="00F63875"/>
    <w:rsid w:val="00F638E8"/>
    <w:rsid w:val="00F63963"/>
    <w:rsid w:val="00F63BE5"/>
    <w:rsid w:val="00F63CEE"/>
    <w:rsid w:val="00F63CFB"/>
    <w:rsid w:val="00F63E13"/>
    <w:rsid w:val="00F64330"/>
    <w:rsid w:val="00F643D4"/>
    <w:rsid w:val="00F644F3"/>
    <w:rsid w:val="00F64525"/>
    <w:rsid w:val="00F64756"/>
    <w:rsid w:val="00F64B13"/>
    <w:rsid w:val="00F64C70"/>
    <w:rsid w:val="00F64D96"/>
    <w:rsid w:val="00F64DB3"/>
    <w:rsid w:val="00F64F18"/>
    <w:rsid w:val="00F652AB"/>
    <w:rsid w:val="00F6535C"/>
    <w:rsid w:val="00F65B8A"/>
    <w:rsid w:val="00F65DAE"/>
    <w:rsid w:val="00F65DF3"/>
    <w:rsid w:val="00F665FD"/>
    <w:rsid w:val="00F6696A"/>
    <w:rsid w:val="00F66A6E"/>
    <w:rsid w:val="00F66C57"/>
    <w:rsid w:val="00F66E0D"/>
    <w:rsid w:val="00F675BC"/>
    <w:rsid w:val="00F677B0"/>
    <w:rsid w:val="00F7065B"/>
    <w:rsid w:val="00F7084A"/>
    <w:rsid w:val="00F7109A"/>
    <w:rsid w:val="00F710C7"/>
    <w:rsid w:val="00F714A1"/>
    <w:rsid w:val="00F71BE1"/>
    <w:rsid w:val="00F71DFA"/>
    <w:rsid w:val="00F724BD"/>
    <w:rsid w:val="00F72691"/>
    <w:rsid w:val="00F7273C"/>
    <w:rsid w:val="00F72781"/>
    <w:rsid w:val="00F72BA4"/>
    <w:rsid w:val="00F72F6F"/>
    <w:rsid w:val="00F731D9"/>
    <w:rsid w:val="00F7340D"/>
    <w:rsid w:val="00F734C7"/>
    <w:rsid w:val="00F735C3"/>
    <w:rsid w:val="00F737CD"/>
    <w:rsid w:val="00F738B7"/>
    <w:rsid w:val="00F73BD6"/>
    <w:rsid w:val="00F741B4"/>
    <w:rsid w:val="00F74713"/>
    <w:rsid w:val="00F74D15"/>
    <w:rsid w:val="00F75194"/>
    <w:rsid w:val="00F7524B"/>
    <w:rsid w:val="00F753A3"/>
    <w:rsid w:val="00F75404"/>
    <w:rsid w:val="00F755AF"/>
    <w:rsid w:val="00F75644"/>
    <w:rsid w:val="00F7573C"/>
    <w:rsid w:val="00F7585D"/>
    <w:rsid w:val="00F75BF6"/>
    <w:rsid w:val="00F75D68"/>
    <w:rsid w:val="00F75E6F"/>
    <w:rsid w:val="00F76620"/>
    <w:rsid w:val="00F76754"/>
    <w:rsid w:val="00F76B3A"/>
    <w:rsid w:val="00F77186"/>
    <w:rsid w:val="00F775FB"/>
    <w:rsid w:val="00F77AC3"/>
    <w:rsid w:val="00F801B1"/>
    <w:rsid w:val="00F80316"/>
    <w:rsid w:val="00F80372"/>
    <w:rsid w:val="00F80456"/>
    <w:rsid w:val="00F80AA2"/>
    <w:rsid w:val="00F80B50"/>
    <w:rsid w:val="00F81315"/>
    <w:rsid w:val="00F814B7"/>
    <w:rsid w:val="00F81741"/>
    <w:rsid w:val="00F8184F"/>
    <w:rsid w:val="00F81B27"/>
    <w:rsid w:val="00F81E3C"/>
    <w:rsid w:val="00F8209A"/>
    <w:rsid w:val="00F821A1"/>
    <w:rsid w:val="00F82284"/>
    <w:rsid w:val="00F82464"/>
    <w:rsid w:val="00F825DC"/>
    <w:rsid w:val="00F8273A"/>
    <w:rsid w:val="00F8273E"/>
    <w:rsid w:val="00F82805"/>
    <w:rsid w:val="00F82984"/>
    <w:rsid w:val="00F82AA6"/>
    <w:rsid w:val="00F82BE9"/>
    <w:rsid w:val="00F82DBE"/>
    <w:rsid w:val="00F831CD"/>
    <w:rsid w:val="00F83245"/>
    <w:rsid w:val="00F839B0"/>
    <w:rsid w:val="00F83D96"/>
    <w:rsid w:val="00F83EF8"/>
    <w:rsid w:val="00F83FC6"/>
    <w:rsid w:val="00F841CC"/>
    <w:rsid w:val="00F846F3"/>
    <w:rsid w:val="00F84954"/>
    <w:rsid w:val="00F84A80"/>
    <w:rsid w:val="00F84AC0"/>
    <w:rsid w:val="00F84B96"/>
    <w:rsid w:val="00F84D63"/>
    <w:rsid w:val="00F850F9"/>
    <w:rsid w:val="00F85956"/>
    <w:rsid w:val="00F85BD9"/>
    <w:rsid w:val="00F85CB9"/>
    <w:rsid w:val="00F85FA3"/>
    <w:rsid w:val="00F8625D"/>
    <w:rsid w:val="00F864B0"/>
    <w:rsid w:val="00F86583"/>
    <w:rsid w:val="00F8659D"/>
    <w:rsid w:val="00F8661F"/>
    <w:rsid w:val="00F867D1"/>
    <w:rsid w:val="00F86843"/>
    <w:rsid w:val="00F86965"/>
    <w:rsid w:val="00F870EE"/>
    <w:rsid w:val="00F871C1"/>
    <w:rsid w:val="00F87616"/>
    <w:rsid w:val="00F87C7C"/>
    <w:rsid w:val="00F87FEB"/>
    <w:rsid w:val="00F902F8"/>
    <w:rsid w:val="00F90659"/>
    <w:rsid w:val="00F908BD"/>
    <w:rsid w:val="00F90A8F"/>
    <w:rsid w:val="00F90EAE"/>
    <w:rsid w:val="00F91017"/>
    <w:rsid w:val="00F91285"/>
    <w:rsid w:val="00F913CB"/>
    <w:rsid w:val="00F914A6"/>
    <w:rsid w:val="00F915C3"/>
    <w:rsid w:val="00F917F0"/>
    <w:rsid w:val="00F91A09"/>
    <w:rsid w:val="00F91B2C"/>
    <w:rsid w:val="00F91FC1"/>
    <w:rsid w:val="00F91FF2"/>
    <w:rsid w:val="00F92129"/>
    <w:rsid w:val="00F9227A"/>
    <w:rsid w:val="00F92602"/>
    <w:rsid w:val="00F9283B"/>
    <w:rsid w:val="00F928BD"/>
    <w:rsid w:val="00F92B4D"/>
    <w:rsid w:val="00F92E31"/>
    <w:rsid w:val="00F92F6F"/>
    <w:rsid w:val="00F93014"/>
    <w:rsid w:val="00F9330C"/>
    <w:rsid w:val="00F9376E"/>
    <w:rsid w:val="00F93DB3"/>
    <w:rsid w:val="00F9403E"/>
    <w:rsid w:val="00F94078"/>
    <w:rsid w:val="00F94462"/>
    <w:rsid w:val="00F94D9A"/>
    <w:rsid w:val="00F94E29"/>
    <w:rsid w:val="00F94E52"/>
    <w:rsid w:val="00F94EC4"/>
    <w:rsid w:val="00F94FCF"/>
    <w:rsid w:val="00F95086"/>
    <w:rsid w:val="00F95106"/>
    <w:rsid w:val="00F956AD"/>
    <w:rsid w:val="00F95B00"/>
    <w:rsid w:val="00F95B8E"/>
    <w:rsid w:val="00F95D57"/>
    <w:rsid w:val="00F96100"/>
    <w:rsid w:val="00F9626F"/>
    <w:rsid w:val="00F964E4"/>
    <w:rsid w:val="00F9662C"/>
    <w:rsid w:val="00F9678F"/>
    <w:rsid w:val="00F96831"/>
    <w:rsid w:val="00F96A00"/>
    <w:rsid w:val="00F96B1C"/>
    <w:rsid w:val="00F96C60"/>
    <w:rsid w:val="00F9744B"/>
    <w:rsid w:val="00F9766A"/>
    <w:rsid w:val="00F9794B"/>
    <w:rsid w:val="00F97BD8"/>
    <w:rsid w:val="00F97C24"/>
    <w:rsid w:val="00FA03DB"/>
    <w:rsid w:val="00FA0637"/>
    <w:rsid w:val="00FA087E"/>
    <w:rsid w:val="00FA0D0F"/>
    <w:rsid w:val="00FA0D28"/>
    <w:rsid w:val="00FA0EA1"/>
    <w:rsid w:val="00FA0F02"/>
    <w:rsid w:val="00FA0F47"/>
    <w:rsid w:val="00FA1400"/>
    <w:rsid w:val="00FA187C"/>
    <w:rsid w:val="00FA203E"/>
    <w:rsid w:val="00FA21F8"/>
    <w:rsid w:val="00FA22BA"/>
    <w:rsid w:val="00FA2B57"/>
    <w:rsid w:val="00FA2BCA"/>
    <w:rsid w:val="00FA2C63"/>
    <w:rsid w:val="00FA2D60"/>
    <w:rsid w:val="00FA2E4F"/>
    <w:rsid w:val="00FA32EA"/>
    <w:rsid w:val="00FA34ED"/>
    <w:rsid w:val="00FA3508"/>
    <w:rsid w:val="00FA3611"/>
    <w:rsid w:val="00FA394E"/>
    <w:rsid w:val="00FA3B2A"/>
    <w:rsid w:val="00FA3C6C"/>
    <w:rsid w:val="00FA3DFD"/>
    <w:rsid w:val="00FA42E7"/>
    <w:rsid w:val="00FA431C"/>
    <w:rsid w:val="00FA46C7"/>
    <w:rsid w:val="00FA4798"/>
    <w:rsid w:val="00FA4C59"/>
    <w:rsid w:val="00FA4C85"/>
    <w:rsid w:val="00FA4CA3"/>
    <w:rsid w:val="00FA4CFB"/>
    <w:rsid w:val="00FA4D32"/>
    <w:rsid w:val="00FA508F"/>
    <w:rsid w:val="00FA5256"/>
    <w:rsid w:val="00FA5630"/>
    <w:rsid w:val="00FA5684"/>
    <w:rsid w:val="00FA5716"/>
    <w:rsid w:val="00FA5ADC"/>
    <w:rsid w:val="00FA5F5D"/>
    <w:rsid w:val="00FA5FC0"/>
    <w:rsid w:val="00FA5FEB"/>
    <w:rsid w:val="00FA624E"/>
    <w:rsid w:val="00FA62D7"/>
    <w:rsid w:val="00FA63E7"/>
    <w:rsid w:val="00FA650B"/>
    <w:rsid w:val="00FA65F2"/>
    <w:rsid w:val="00FA688D"/>
    <w:rsid w:val="00FA6F8C"/>
    <w:rsid w:val="00FA71D6"/>
    <w:rsid w:val="00FA7205"/>
    <w:rsid w:val="00FA723D"/>
    <w:rsid w:val="00FA72AB"/>
    <w:rsid w:val="00FA72CC"/>
    <w:rsid w:val="00FA73D3"/>
    <w:rsid w:val="00FA7697"/>
    <w:rsid w:val="00FA76B2"/>
    <w:rsid w:val="00FA7C29"/>
    <w:rsid w:val="00FA7D25"/>
    <w:rsid w:val="00FB0174"/>
    <w:rsid w:val="00FB03FE"/>
    <w:rsid w:val="00FB09D7"/>
    <w:rsid w:val="00FB0A86"/>
    <w:rsid w:val="00FB0F07"/>
    <w:rsid w:val="00FB16DC"/>
    <w:rsid w:val="00FB1875"/>
    <w:rsid w:val="00FB1909"/>
    <w:rsid w:val="00FB1C79"/>
    <w:rsid w:val="00FB1CDF"/>
    <w:rsid w:val="00FB230C"/>
    <w:rsid w:val="00FB2539"/>
    <w:rsid w:val="00FB2618"/>
    <w:rsid w:val="00FB26DA"/>
    <w:rsid w:val="00FB2869"/>
    <w:rsid w:val="00FB2C2F"/>
    <w:rsid w:val="00FB2D07"/>
    <w:rsid w:val="00FB2D24"/>
    <w:rsid w:val="00FB3075"/>
    <w:rsid w:val="00FB30B8"/>
    <w:rsid w:val="00FB311B"/>
    <w:rsid w:val="00FB3269"/>
    <w:rsid w:val="00FB32E4"/>
    <w:rsid w:val="00FB3441"/>
    <w:rsid w:val="00FB381A"/>
    <w:rsid w:val="00FB3A00"/>
    <w:rsid w:val="00FB3B9D"/>
    <w:rsid w:val="00FB3D6F"/>
    <w:rsid w:val="00FB3DE1"/>
    <w:rsid w:val="00FB4317"/>
    <w:rsid w:val="00FB468E"/>
    <w:rsid w:val="00FB498A"/>
    <w:rsid w:val="00FB4C08"/>
    <w:rsid w:val="00FB4FF8"/>
    <w:rsid w:val="00FB56C9"/>
    <w:rsid w:val="00FB56E7"/>
    <w:rsid w:val="00FB5810"/>
    <w:rsid w:val="00FB587D"/>
    <w:rsid w:val="00FB5938"/>
    <w:rsid w:val="00FB599C"/>
    <w:rsid w:val="00FB5BC9"/>
    <w:rsid w:val="00FB5F36"/>
    <w:rsid w:val="00FB6141"/>
    <w:rsid w:val="00FB63D8"/>
    <w:rsid w:val="00FB65FE"/>
    <w:rsid w:val="00FB66B3"/>
    <w:rsid w:val="00FB68AD"/>
    <w:rsid w:val="00FB699B"/>
    <w:rsid w:val="00FB69BE"/>
    <w:rsid w:val="00FB6AE4"/>
    <w:rsid w:val="00FB7271"/>
    <w:rsid w:val="00FB7547"/>
    <w:rsid w:val="00FB7583"/>
    <w:rsid w:val="00FB75BD"/>
    <w:rsid w:val="00FB79BC"/>
    <w:rsid w:val="00FB7AC8"/>
    <w:rsid w:val="00FB7B6D"/>
    <w:rsid w:val="00FC0218"/>
    <w:rsid w:val="00FC05E6"/>
    <w:rsid w:val="00FC0869"/>
    <w:rsid w:val="00FC0DE9"/>
    <w:rsid w:val="00FC0E5B"/>
    <w:rsid w:val="00FC1170"/>
    <w:rsid w:val="00FC1534"/>
    <w:rsid w:val="00FC1C2B"/>
    <w:rsid w:val="00FC1E8E"/>
    <w:rsid w:val="00FC20D1"/>
    <w:rsid w:val="00FC25A5"/>
    <w:rsid w:val="00FC290E"/>
    <w:rsid w:val="00FC2DD6"/>
    <w:rsid w:val="00FC33A4"/>
    <w:rsid w:val="00FC33BF"/>
    <w:rsid w:val="00FC383B"/>
    <w:rsid w:val="00FC4290"/>
    <w:rsid w:val="00FC48DB"/>
    <w:rsid w:val="00FC4D4E"/>
    <w:rsid w:val="00FC500A"/>
    <w:rsid w:val="00FC504D"/>
    <w:rsid w:val="00FC527B"/>
    <w:rsid w:val="00FC5360"/>
    <w:rsid w:val="00FC5971"/>
    <w:rsid w:val="00FC5DF0"/>
    <w:rsid w:val="00FC6610"/>
    <w:rsid w:val="00FC6B06"/>
    <w:rsid w:val="00FC6E3D"/>
    <w:rsid w:val="00FC7065"/>
    <w:rsid w:val="00FC70C1"/>
    <w:rsid w:val="00FC789C"/>
    <w:rsid w:val="00FC78C1"/>
    <w:rsid w:val="00FC7997"/>
    <w:rsid w:val="00FC7A7B"/>
    <w:rsid w:val="00FC7CAC"/>
    <w:rsid w:val="00FC7CD2"/>
    <w:rsid w:val="00FC7F4E"/>
    <w:rsid w:val="00FC7F63"/>
    <w:rsid w:val="00FC7FBB"/>
    <w:rsid w:val="00FD0199"/>
    <w:rsid w:val="00FD074A"/>
    <w:rsid w:val="00FD0ADF"/>
    <w:rsid w:val="00FD0DD2"/>
    <w:rsid w:val="00FD0E2F"/>
    <w:rsid w:val="00FD124F"/>
    <w:rsid w:val="00FD164D"/>
    <w:rsid w:val="00FD1824"/>
    <w:rsid w:val="00FD1ED9"/>
    <w:rsid w:val="00FD208C"/>
    <w:rsid w:val="00FD2119"/>
    <w:rsid w:val="00FD2366"/>
    <w:rsid w:val="00FD2551"/>
    <w:rsid w:val="00FD270D"/>
    <w:rsid w:val="00FD27A4"/>
    <w:rsid w:val="00FD2DB1"/>
    <w:rsid w:val="00FD2E59"/>
    <w:rsid w:val="00FD2F94"/>
    <w:rsid w:val="00FD3037"/>
    <w:rsid w:val="00FD31F3"/>
    <w:rsid w:val="00FD334D"/>
    <w:rsid w:val="00FD3551"/>
    <w:rsid w:val="00FD3887"/>
    <w:rsid w:val="00FD3DA1"/>
    <w:rsid w:val="00FD3E86"/>
    <w:rsid w:val="00FD3F29"/>
    <w:rsid w:val="00FD404C"/>
    <w:rsid w:val="00FD41B9"/>
    <w:rsid w:val="00FD4A36"/>
    <w:rsid w:val="00FD4D33"/>
    <w:rsid w:val="00FD4F55"/>
    <w:rsid w:val="00FD4FF1"/>
    <w:rsid w:val="00FD515E"/>
    <w:rsid w:val="00FD5582"/>
    <w:rsid w:val="00FD581B"/>
    <w:rsid w:val="00FD596E"/>
    <w:rsid w:val="00FD5BAE"/>
    <w:rsid w:val="00FD5E2B"/>
    <w:rsid w:val="00FD5E7F"/>
    <w:rsid w:val="00FD65F0"/>
    <w:rsid w:val="00FD68A8"/>
    <w:rsid w:val="00FD6E6B"/>
    <w:rsid w:val="00FD775B"/>
    <w:rsid w:val="00FD7B74"/>
    <w:rsid w:val="00FD7DB3"/>
    <w:rsid w:val="00FD7E5D"/>
    <w:rsid w:val="00FE03BF"/>
    <w:rsid w:val="00FE04E6"/>
    <w:rsid w:val="00FE09BB"/>
    <w:rsid w:val="00FE0A51"/>
    <w:rsid w:val="00FE0B36"/>
    <w:rsid w:val="00FE0DCA"/>
    <w:rsid w:val="00FE13A1"/>
    <w:rsid w:val="00FE1661"/>
    <w:rsid w:val="00FE17C6"/>
    <w:rsid w:val="00FE198C"/>
    <w:rsid w:val="00FE1A78"/>
    <w:rsid w:val="00FE1BD2"/>
    <w:rsid w:val="00FE1E32"/>
    <w:rsid w:val="00FE1FBE"/>
    <w:rsid w:val="00FE210E"/>
    <w:rsid w:val="00FE234A"/>
    <w:rsid w:val="00FE240C"/>
    <w:rsid w:val="00FE24CD"/>
    <w:rsid w:val="00FE2C7E"/>
    <w:rsid w:val="00FE2E24"/>
    <w:rsid w:val="00FE2E95"/>
    <w:rsid w:val="00FE2EF4"/>
    <w:rsid w:val="00FE2F6F"/>
    <w:rsid w:val="00FE3374"/>
    <w:rsid w:val="00FE36BC"/>
    <w:rsid w:val="00FE387E"/>
    <w:rsid w:val="00FE3F76"/>
    <w:rsid w:val="00FE3FA6"/>
    <w:rsid w:val="00FE4454"/>
    <w:rsid w:val="00FE4A15"/>
    <w:rsid w:val="00FE4DDF"/>
    <w:rsid w:val="00FE4F09"/>
    <w:rsid w:val="00FE4F17"/>
    <w:rsid w:val="00FE4FB6"/>
    <w:rsid w:val="00FE5527"/>
    <w:rsid w:val="00FE59D0"/>
    <w:rsid w:val="00FE5B41"/>
    <w:rsid w:val="00FE5B69"/>
    <w:rsid w:val="00FE63DD"/>
    <w:rsid w:val="00FE65CB"/>
    <w:rsid w:val="00FE6A79"/>
    <w:rsid w:val="00FE6ADB"/>
    <w:rsid w:val="00FE6B6D"/>
    <w:rsid w:val="00FE6D25"/>
    <w:rsid w:val="00FE7784"/>
    <w:rsid w:val="00FE7827"/>
    <w:rsid w:val="00FE7AAB"/>
    <w:rsid w:val="00FE7BC5"/>
    <w:rsid w:val="00FF0089"/>
    <w:rsid w:val="00FF0368"/>
    <w:rsid w:val="00FF051D"/>
    <w:rsid w:val="00FF0800"/>
    <w:rsid w:val="00FF082B"/>
    <w:rsid w:val="00FF09F0"/>
    <w:rsid w:val="00FF09F6"/>
    <w:rsid w:val="00FF0A71"/>
    <w:rsid w:val="00FF0E9B"/>
    <w:rsid w:val="00FF0F91"/>
    <w:rsid w:val="00FF106F"/>
    <w:rsid w:val="00FF1071"/>
    <w:rsid w:val="00FF13DD"/>
    <w:rsid w:val="00FF1645"/>
    <w:rsid w:val="00FF17A3"/>
    <w:rsid w:val="00FF18C3"/>
    <w:rsid w:val="00FF1D49"/>
    <w:rsid w:val="00FF1ED7"/>
    <w:rsid w:val="00FF1F5E"/>
    <w:rsid w:val="00FF2264"/>
    <w:rsid w:val="00FF2284"/>
    <w:rsid w:val="00FF24C0"/>
    <w:rsid w:val="00FF25D6"/>
    <w:rsid w:val="00FF2733"/>
    <w:rsid w:val="00FF293E"/>
    <w:rsid w:val="00FF2F77"/>
    <w:rsid w:val="00FF34DA"/>
    <w:rsid w:val="00FF389C"/>
    <w:rsid w:val="00FF3BCD"/>
    <w:rsid w:val="00FF3C88"/>
    <w:rsid w:val="00FF45AF"/>
    <w:rsid w:val="00FF4701"/>
    <w:rsid w:val="00FF4964"/>
    <w:rsid w:val="00FF49CC"/>
    <w:rsid w:val="00FF4A16"/>
    <w:rsid w:val="00FF4A4D"/>
    <w:rsid w:val="00FF4CF9"/>
    <w:rsid w:val="00FF4E54"/>
    <w:rsid w:val="00FF4F0D"/>
    <w:rsid w:val="00FF577A"/>
    <w:rsid w:val="00FF57B2"/>
    <w:rsid w:val="00FF5B01"/>
    <w:rsid w:val="00FF5B71"/>
    <w:rsid w:val="00FF5C7E"/>
    <w:rsid w:val="00FF5C8B"/>
    <w:rsid w:val="00FF5F82"/>
    <w:rsid w:val="00FF6306"/>
    <w:rsid w:val="00FF6B0B"/>
    <w:rsid w:val="00FF6ED4"/>
    <w:rsid w:val="00FF72AA"/>
    <w:rsid w:val="00FF732C"/>
    <w:rsid w:val="00FF7377"/>
    <w:rsid w:val="00FF74FB"/>
    <w:rsid w:val="00FF76E4"/>
    <w:rsid w:val="00FF777C"/>
    <w:rsid w:val="00FF7918"/>
    <w:rsid w:val="00FF7FB4"/>
  </w:rsids>
  <m:mathPr>
    <m:mathFont m:val="Cambria Math"/>
    <m:brkBin m:val="before"/>
    <m:brkBinSub m:val="--"/>
    <m:smallFrac m:val="0"/>
    <m:dispDef/>
    <m:lMargin m:val="0"/>
    <m:rMargin m:val="0"/>
    <m:defJc m:val="centerGroup"/>
    <m:wrapIndent m:val="1440"/>
    <m:intLim m:val="subSup"/>
    <m:naryLim m:val="undOvr"/>
  </m:mathPr>
  <w:themeFontLang w:val="en-CN"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60983C5"/>
  <w15:chartTrackingRefBased/>
  <w15:docId w15:val="{CB0CD5A4-E286-5E43-8FAB-E8CA6C9C5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CN"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B2E95"/>
    <w:pPr>
      <w:overflowPunct w:val="0"/>
      <w:autoSpaceDE w:val="0"/>
      <w:autoSpaceDN w:val="0"/>
      <w:adjustRightInd w:val="0"/>
      <w:spacing w:after="180"/>
    </w:pPr>
    <w:rPr>
      <w:color w:val="000000"/>
      <w:lang w:val="en-US"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uiPriority w:val="99"/>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link w:val="TFChar"/>
    <w:qFormat/>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rPr>
      <w:color w:val="000000"/>
      <w:lang w:val="en-GB" w:eastAsia="ja-JP"/>
    </w:rPr>
  </w:style>
  <w:style w:type="character" w:customStyle="1" w:styleId="EditorsNoteChar">
    <w:name w:val="Editor's Note Char"/>
    <w:aliases w:val="EN Char"/>
    <w:qFormat/>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iPriority w:val="99"/>
    <w:unhideWhenUsed/>
    <w:qFormat/>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lang w:val="en-US"/>
    </w:rPr>
  </w:style>
  <w:style w:type="character" w:styleId="CommentReference">
    <w:name w:val="annotation reference"/>
    <w:qFormat/>
    <w:rPr>
      <w:sz w:val="16"/>
      <w:szCs w:val="16"/>
    </w:rPr>
  </w:style>
  <w:style w:type="paragraph" w:styleId="CommentText">
    <w:name w:val="annotation text"/>
    <w:basedOn w:val="Normal"/>
    <w:link w:val="CommentTextChar"/>
    <w:uiPriority w:val="99"/>
    <w:qFormat/>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qFormat/>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qFormat/>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aliases w:val="TableGrid,网格型"/>
    <w:basedOn w:val="TableNormal"/>
    <w:uiPriority w:val="39"/>
    <w:qFormat/>
    <w:rsid w:val="007A1C9E"/>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qFormat/>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qFormat/>
    <w:rsid w:val="005D2DD9"/>
    <w:rPr>
      <w:b/>
      <w:bCs/>
      <w:color w:val="000000"/>
      <w:lang w:val="en-GB" w:eastAsia="ja-JP"/>
    </w:rPr>
  </w:style>
  <w:style w:type="character" w:customStyle="1" w:styleId="B1Zchn">
    <w:name w:val="B1 Zchn"/>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uiPriority w:val="99"/>
    <w:qFormat/>
    <w:rsid w:val="0075785A"/>
  </w:style>
  <w:style w:type="paragraph" w:customStyle="1" w:styleId="Agreement">
    <w:name w:val="Agreement"/>
    <w:basedOn w:val="Normal"/>
    <w:next w:val="Doc-text2"/>
    <w:uiPriority w:val="99"/>
    <w:qFormat/>
    <w:rsid w:val="006C0727"/>
    <w:pPr>
      <w:numPr>
        <w:numId w:val="3"/>
      </w:numPr>
      <w:tabs>
        <w:tab w:val="clear" w:pos="2250"/>
        <w:tab w:val="num" w:pos="1980"/>
      </w:tabs>
      <w:overflowPunct/>
      <w:autoSpaceDE/>
      <w:autoSpaceDN/>
      <w:adjustRightInd/>
      <w:spacing w:before="60" w:after="0"/>
      <w:ind w:left="198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uiPriority w:val="99"/>
    <w:qFormat/>
    <w:rsid w:val="00C15BC5"/>
    <w:rPr>
      <w:color w:val="000000"/>
      <w:lang w:eastAsia="ja-JP"/>
    </w:rPr>
  </w:style>
  <w:style w:type="character" w:customStyle="1" w:styleId="NOChar">
    <w:name w:val="NO Char"/>
    <w:link w:val="NO"/>
    <w:qFormat/>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val="en-CN" w:eastAsia="ko-KR"/>
    </w:rPr>
  </w:style>
  <w:style w:type="paragraph" w:styleId="Revision">
    <w:name w:val="Revision"/>
    <w:hidden/>
    <w:uiPriority w:val="99"/>
    <w:semiHidden/>
    <w:rsid w:val="007C517B"/>
    <w:rPr>
      <w:color w:val="000000"/>
      <w:lang w:val="en-US" w:eastAsia="ja-JP"/>
    </w:rPr>
  </w:style>
  <w:style w:type="numbering" w:customStyle="1" w:styleId="CurrentList1">
    <w:name w:val="Current List1"/>
    <w:uiPriority w:val="99"/>
    <w:rsid w:val="0026598C"/>
    <w:pPr>
      <w:numPr>
        <w:numId w:val="7"/>
      </w:numPr>
    </w:pPr>
  </w:style>
  <w:style w:type="paragraph" w:customStyle="1" w:styleId="EmailDiscussion">
    <w:name w:val="EmailDiscussion"/>
    <w:basedOn w:val="Normal"/>
    <w:next w:val="Normal"/>
    <w:link w:val="EmailDiscussionChar"/>
    <w:qFormat/>
    <w:rsid w:val="001510C2"/>
    <w:pPr>
      <w:numPr>
        <w:numId w:val="8"/>
      </w:numPr>
      <w:overflowPunct/>
      <w:autoSpaceDE/>
      <w:autoSpaceDN/>
      <w:adjustRightInd/>
      <w:spacing w:before="40" w:after="0"/>
    </w:pPr>
    <w:rPr>
      <w:rFonts w:ascii="Arial" w:eastAsia="MS Mincho" w:hAnsi="Arial"/>
      <w:b/>
      <w:color w:val="auto"/>
      <w:szCs w:val="24"/>
      <w:lang w:val="en-GB" w:eastAsia="en-GB"/>
    </w:rPr>
  </w:style>
  <w:style w:type="character" w:customStyle="1" w:styleId="EmailDiscussionChar">
    <w:name w:val="EmailDiscussion Char"/>
    <w:link w:val="EmailDiscussion"/>
    <w:qFormat/>
    <w:rsid w:val="001510C2"/>
    <w:rPr>
      <w:rFonts w:ascii="Arial" w:eastAsia="MS Mincho" w:hAnsi="Arial"/>
      <w:b/>
      <w:szCs w:val="24"/>
      <w:lang w:val="en-GB" w:eastAsia="en-GB"/>
    </w:rPr>
  </w:style>
  <w:style w:type="paragraph" w:customStyle="1" w:styleId="3GPPHeader">
    <w:name w:val="3GPP_Header"/>
    <w:basedOn w:val="Normal"/>
    <w:rsid w:val="006E6D3E"/>
    <w:pPr>
      <w:tabs>
        <w:tab w:val="left" w:pos="1701"/>
        <w:tab w:val="right" w:pos="9639"/>
      </w:tabs>
      <w:spacing w:after="240"/>
      <w:jc w:val="both"/>
      <w:textAlignment w:val="baseline"/>
    </w:pPr>
    <w:rPr>
      <w:rFonts w:ascii="Arial" w:eastAsia="Times New Roman" w:hAnsi="Arial"/>
      <w:b/>
      <w:color w:val="auto"/>
      <w:sz w:val="24"/>
      <w:lang w:val="en-GB" w:eastAsia="zh-CN"/>
    </w:rPr>
  </w:style>
  <w:style w:type="character" w:styleId="UnresolvedMention">
    <w:name w:val="Unresolved Mention"/>
    <w:basedOn w:val="DefaultParagraphFont"/>
    <w:uiPriority w:val="99"/>
    <w:semiHidden/>
    <w:unhideWhenUsed/>
    <w:rsid w:val="00602227"/>
    <w:rPr>
      <w:color w:val="605E5C"/>
      <w:shd w:val="clear" w:color="auto" w:fill="E1DFDD"/>
    </w:rPr>
  </w:style>
  <w:style w:type="character" w:customStyle="1" w:styleId="apple-converted-space">
    <w:name w:val="apple-converted-space"/>
    <w:basedOn w:val="DefaultParagraphFont"/>
    <w:rsid w:val="00EC4486"/>
  </w:style>
  <w:style w:type="character" w:customStyle="1" w:styleId="B3Char2">
    <w:name w:val="B3 Char2"/>
    <w:qFormat/>
    <w:rsid w:val="004557C0"/>
    <w:rPr>
      <w:rFonts w:eastAsia="Times New Roman"/>
      <w:lang w:val="en-GB" w:eastAsia="ja-JP"/>
    </w:rPr>
  </w:style>
  <w:style w:type="character" w:customStyle="1" w:styleId="B4Char">
    <w:name w:val="B4 Char"/>
    <w:link w:val="B4"/>
    <w:qFormat/>
    <w:rsid w:val="004557C0"/>
    <w:rPr>
      <w:color w:val="000000"/>
      <w:lang w:val="en-US" w:eastAsia="ja-JP"/>
    </w:rPr>
  </w:style>
  <w:style w:type="character" w:customStyle="1" w:styleId="NOChar1">
    <w:name w:val="NO Char1"/>
    <w:qFormat/>
    <w:locked/>
    <w:rsid w:val="006B6B9C"/>
    <w:rPr>
      <w:rFonts w:ascii="Times New Roman" w:hAnsi="Times New Roman"/>
      <w:lang w:val="en-GB" w:eastAsia="en-US"/>
    </w:rPr>
  </w:style>
  <w:style w:type="character" w:customStyle="1" w:styleId="sc-search-link-icon">
    <w:name w:val="sc-search-link-icon"/>
    <w:basedOn w:val="DefaultParagraphFont"/>
    <w:rsid w:val="00670A1C"/>
  </w:style>
  <w:style w:type="character" w:customStyle="1" w:styleId="Heading3Char">
    <w:name w:val="Heading 3 Char"/>
    <w:basedOn w:val="DefaultParagraphFont"/>
    <w:link w:val="Heading3"/>
    <w:rsid w:val="0041035C"/>
    <w:rPr>
      <w:rFonts w:ascii="Arial" w:hAnsi="Arial"/>
      <w:sz w:val="28"/>
      <w:lang w:val="en-GB" w:eastAsia="ja-JP"/>
    </w:rPr>
  </w:style>
  <w:style w:type="character" w:customStyle="1" w:styleId="Heading4Char">
    <w:name w:val="Heading 4 Char"/>
    <w:aliases w:val="h4 Char"/>
    <w:basedOn w:val="DefaultParagraphFont"/>
    <w:link w:val="Heading4"/>
    <w:rsid w:val="0041035C"/>
    <w:rPr>
      <w:rFonts w:ascii="Arial" w:hAnsi="Arial"/>
      <w:sz w:val="24"/>
      <w:lang w:val="en-GB" w:eastAsia="ja-JP"/>
    </w:rPr>
  </w:style>
  <w:style w:type="character" w:customStyle="1" w:styleId="TFChar">
    <w:name w:val="TF Char"/>
    <w:link w:val="TF"/>
    <w:qFormat/>
    <w:rsid w:val="00A57DE6"/>
    <w:rPr>
      <w:rFonts w:ascii="Arial" w:hAnsi="Arial"/>
      <w:b/>
      <w:color w:val="000000"/>
      <w:lang w:val="en-US" w:eastAsia="ja-JP"/>
    </w:rPr>
  </w:style>
  <w:style w:type="paragraph" w:customStyle="1" w:styleId="Doc-comment">
    <w:name w:val="Doc-comment"/>
    <w:basedOn w:val="Normal"/>
    <w:next w:val="Doc-text2"/>
    <w:qFormat/>
    <w:rsid w:val="001F72E7"/>
    <w:pPr>
      <w:tabs>
        <w:tab w:val="left" w:pos="1622"/>
      </w:tabs>
      <w:overflowPunct/>
      <w:autoSpaceDE/>
      <w:autoSpaceDN/>
      <w:adjustRightInd/>
      <w:spacing w:after="0"/>
      <w:ind w:left="1622" w:hanging="363"/>
    </w:pPr>
    <w:rPr>
      <w:rFonts w:ascii="Calibri" w:eastAsiaTheme="minorHAnsi" w:hAnsi="Calibri" w:cs="Calibri"/>
      <w:i/>
      <w:color w:val="auto"/>
      <w:sz w:val="22"/>
      <w:szCs w:val="22"/>
      <w:lang w:eastAsia="en-US"/>
    </w:rPr>
  </w:style>
  <w:style w:type="character" w:styleId="Strong">
    <w:name w:val="Strong"/>
    <w:basedOn w:val="DefaultParagraphFont"/>
    <w:uiPriority w:val="22"/>
    <w:qFormat/>
    <w:rsid w:val="008B0BCD"/>
    <w:rPr>
      <w:b/>
      <w:bCs/>
    </w:rPr>
  </w:style>
  <w:style w:type="character" w:customStyle="1" w:styleId="Heading2Char">
    <w:name w:val="Heading 2 Char"/>
    <w:aliases w:val="H2 Char1,h2 Char"/>
    <w:basedOn w:val="DefaultParagraphFont"/>
    <w:link w:val="Heading2"/>
    <w:uiPriority w:val="99"/>
    <w:rsid w:val="001D65B9"/>
    <w:rPr>
      <w:rFonts w:ascii="Arial" w:hAnsi="Arial"/>
      <w:sz w:val="32"/>
      <w:lang w:val="en-GB" w:eastAsia="ja-JP"/>
    </w:rPr>
  </w:style>
  <w:style w:type="paragraph" w:customStyle="1" w:styleId="Comments">
    <w:name w:val="Comments"/>
    <w:basedOn w:val="Normal"/>
    <w:link w:val="CommentsChar"/>
    <w:qFormat/>
    <w:rsid w:val="008A534D"/>
    <w:pPr>
      <w:overflowPunct/>
      <w:autoSpaceDE/>
      <w:autoSpaceDN/>
      <w:adjustRightInd/>
      <w:spacing w:before="40" w:after="0"/>
    </w:pPr>
    <w:rPr>
      <w:rFonts w:ascii="Arial" w:eastAsia="MS Mincho" w:hAnsi="Arial"/>
      <w:i/>
      <w:noProof/>
      <w:color w:val="auto"/>
      <w:sz w:val="18"/>
      <w:szCs w:val="24"/>
      <w:lang w:val="en-GB" w:eastAsia="en-GB"/>
    </w:rPr>
  </w:style>
  <w:style w:type="character" w:customStyle="1" w:styleId="CommentsChar">
    <w:name w:val="Comments Char"/>
    <w:link w:val="Comments"/>
    <w:qFormat/>
    <w:rsid w:val="008A534D"/>
    <w:rPr>
      <w:rFonts w:ascii="Arial" w:eastAsia="MS Mincho" w:hAnsi="Arial"/>
      <w:i/>
      <w:noProof/>
      <w:sz w:val="18"/>
      <w:szCs w:val="24"/>
      <w:lang w:val="en-GB" w:eastAsia="en-GB"/>
    </w:rPr>
  </w:style>
  <w:style w:type="paragraph" w:customStyle="1" w:styleId="Default">
    <w:name w:val="Default"/>
    <w:qFormat/>
    <w:rsid w:val="00D47FDA"/>
    <w:pPr>
      <w:autoSpaceDE w:val="0"/>
      <w:autoSpaceDN w:val="0"/>
      <w:adjustRightInd w:val="0"/>
      <w:ind w:left="720" w:hanging="360"/>
    </w:pPr>
    <w:rPr>
      <w:rFonts w:ascii="Arial" w:hAnsi="Arial" w:cs="Arial"/>
      <w:color w:val="000000"/>
      <w:sz w:val="24"/>
      <w:szCs w:val="24"/>
      <w:lang w:val="en-US" w:eastAsia="en-US"/>
    </w:rPr>
  </w:style>
  <w:style w:type="paragraph" w:customStyle="1" w:styleId="ClaimText">
    <w:name w:val="Claim Text"/>
    <w:basedOn w:val="BodyText"/>
    <w:qFormat/>
    <w:rsid w:val="0002612B"/>
    <w:pPr>
      <w:overflowPunct/>
      <w:autoSpaceDE/>
      <w:autoSpaceDN/>
      <w:adjustRightInd/>
      <w:spacing w:after="0" w:line="360" w:lineRule="auto"/>
      <w:ind w:firstLine="1440"/>
    </w:pPr>
    <w:rPr>
      <w:color w:val="auto"/>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77347">
      <w:bodyDiv w:val="1"/>
      <w:marLeft w:val="0"/>
      <w:marRight w:val="0"/>
      <w:marTop w:val="0"/>
      <w:marBottom w:val="0"/>
      <w:divBdr>
        <w:top w:val="none" w:sz="0" w:space="0" w:color="auto"/>
        <w:left w:val="none" w:sz="0" w:space="0" w:color="auto"/>
        <w:bottom w:val="none" w:sz="0" w:space="0" w:color="auto"/>
        <w:right w:val="none" w:sz="0" w:space="0" w:color="auto"/>
      </w:divBdr>
    </w:div>
    <w:div w:id="18044226">
      <w:bodyDiv w:val="1"/>
      <w:marLeft w:val="0"/>
      <w:marRight w:val="0"/>
      <w:marTop w:val="0"/>
      <w:marBottom w:val="0"/>
      <w:divBdr>
        <w:top w:val="none" w:sz="0" w:space="0" w:color="auto"/>
        <w:left w:val="none" w:sz="0" w:space="0" w:color="auto"/>
        <w:bottom w:val="none" w:sz="0" w:space="0" w:color="auto"/>
        <w:right w:val="none" w:sz="0" w:space="0" w:color="auto"/>
      </w:divBdr>
    </w:div>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36319838">
      <w:bodyDiv w:val="1"/>
      <w:marLeft w:val="0"/>
      <w:marRight w:val="0"/>
      <w:marTop w:val="0"/>
      <w:marBottom w:val="0"/>
      <w:divBdr>
        <w:top w:val="none" w:sz="0" w:space="0" w:color="auto"/>
        <w:left w:val="none" w:sz="0" w:space="0" w:color="auto"/>
        <w:bottom w:val="none" w:sz="0" w:space="0" w:color="auto"/>
        <w:right w:val="none" w:sz="0" w:space="0" w:color="auto"/>
      </w:divBdr>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46077698">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23278213">
      <w:bodyDiv w:val="1"/>
      <w:marLeft w:val="0"/>
      <w:marRight w:val="0"/>
      <w:marTop w:val="0"/>
      <w:marBottom w:val="0"/>
      <w:divBdr>
        <w:top w:val="none" w:sz="0" w:space="0" w:color="auto"/>
        <w:left w:val="none" w:sz="0" w:space="0" w:color="auto"/>
        <w:bottom w:val="none" w:sz="0" w:space="0" w:color="auto"/>
        <w:right w:val="none" w:sz="0" w:space="0" w:color="auto"/>
      </w:divBdr>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81432937">
      <w:bodyDiv w:val="1"/>
      <w:marLeft w:val="0"/>
      <w:marRight w:val="0"/>
      <w:marTop w:val="0"/>
      <w:marBottom w:val="0"/>
      <w:divBdr>
        <w:top w:val="none" w:sz="0" w:space="0" w:color="auto"/>
        <w:left w:val="none" w:sz="0" w:space="0" w:color="auto"/>
        <w:bottom w:val="none" w:sz="0" w:space="0" w:color="auto"/>
        <w:right w:val="none" w:sz="0" w:space="0" w:color="auto"/>
      </w:divBdr>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61767190">
      <w:bodyDiv w:val="1"/>
      <w:marLeft w:val="0"/>
      <w:marRight w:val="0"/>
      <w:marTop w:val="0"/>
      <w:marBottom w:val="0"/>
      <w:divBdr>
        <w:top w:val="none" w:sz="0" w:space="0" w:color="auto"/>
        <w:left w:val="none" w:sz="0" w:space="0" w:color="auto"/>
        <w:bottom w:val="none" w:sz="0" w:space="0" w:color="auto"/>
        <w:right w:val="none" w:sz="0" w:space="0" w:color="auto"/>
      </w:divBdr>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1255267">
      <w:bodyDiv w:val="1"/>
      <w:marLeft w:val="0"/>
      <w:marRight w:val="0"/>
      <w:marTop w:val="0"/>
      <w:marBottom w:val="0"/>
      <w:divBdr>
        <w:top w:val="none" w:sz="0" w:space="0" w:color="auto"/>
        <w:left w:val="none" w:sz="0" w:space="0" w:color="auto"/>
        <w:bottom w:val="none" w:sz="0" w:space="0" w:color="auto"/>
        <w:right w:val="none" w:sz="0" w:space="0" w:color="auto"/>
      </w:divBdr>
      <w:divsChild>
        <w:div w:id="1465926981">
          <w:marLeft w:val="0"/>
          <w:marRight w:val="0"/>
          <w:marTop w:val="0"/>
          <w:marBottom w:val="0"/>
          <w:divBdr>
            <w:top w:val="none" w:sz="0" w:space="0" w:color="auto"/>
            <w:left w:val="none" w:sz="0" w:space="0" w:color="auto"/>
            <w:bottom w:val="none" w:sz="0" w:space="0" w:color="auto"/>
            <w:right w:val="none" w:sz="0" w:space="0" w:color="auto"/>
          </w:divBdr>
        </w:div>
        <w:div w:id="395784573">
          <w:marLeft w:val="0"/>
          <w:marRight w:val="0"/>
          <w:marTop w:val="0"/>
          <w:marBottom w:val="0"/>
          <w:divBdr>
            <w:top w:val="none" w:sz="0" w:space="0" w:color="auto"/>
            <w:left w:val="none" w:sz="0" w:space="0" w:color="auto"/>
            <w:bottom w:val="none" w:sz="0" w:space="0" w:color="auto"/>
            <w:right w:val="none" w:sz="0" w:space="0" w:color="auto"/>
          </w:divBdr>
        </w:div>
        <w:div w:id="337781679">
          <w:marLeft w:val="0"/>
          <w:marRight w:val="0"/>
          <w:marTop w:val="0"/>
          <w:marBottom w:val="0"/>
          <w:divBdr>
            <w:top w:val="none" w:sz="0" w:space="0" w:color="auto"/>
            <w:left w:val="none" w:sz="0" w:space="0" w:color="auto"/>
            <w:bottom w:val="none" w:sz="0" w:space="0" w:color="auto"/>
            <w:right w:val="none" w:sz="0" w:space="0" w:color="auto"/>
          </w:divBdr>
        </w:div>
        <w:div w:id="1892837181">
          <w:marLeft w:val="0"/>
          <w:marRight w:val="0"/>
          <w:marTop w:val="0"/>
          <w:marBottom w:val="0"/>
          <w:divBdr>
            <w:top w:val="none" w:sz="0" w:space="0" w:color="auto"/>
            <w:left w:val="none" w:sz="0" w:space="0" w:color="auto"/>
            <w:bottom w:val="none" w:sz="0" w:space="0" w:color="auto"/>
            <w:right w:val="none" w:sz="0" w:space="0" w:color="auto"/>
          </w:divBdr>
        </w:div>
        <w:div w:id="967275599">
          <w:marLeft w:val="0"/>
          <w:marRight w:val="0"/>
          <w:marTop w:val="0"/>
          <w:marBottom w:val="0"/>
          <w:divBdr>
            <w:top w:val="none" w:sz="0" w:space="0" w:color="auto"/>
            <w:left w:val="none" w:sz="0" w:space="0" w:color="auto"/>
            <w:bottom w:val="none" w:sz="0" w:space="0" w:color="auto"/>
            <w:right w:val="none" w:sz="0" w:space="0" w:color="auto"/>
          </w:divBdr>
        </w:div>
        <w:div w:id="46493671">
          <w:marLeft w:val="0"/>
          <w:marRight w:val="0"/>
          <w:marTop w:val="0"/>
          <w:marBottom w:val="0"/>
          <w:divBdr>
            <w:top w:val="none" w:sz="0" w:space="0" w:color="auto"/>
            <w:left w:val="none" w:sz="0" w:space="0" w:color="auto"/>
            <w:bottom w:val="none" w:sz="0" w:space="0" w:color="auto"/>
            <w:right w:val="none" w:sz="0" w:space="0" w:color="auto"/>
          </w:divBdr>
          <w:divsChild>
            <w:div w:id="797379620">
              <w:marLeft w:val="0"/>
              <w:marRight w:val="0"/>
              <w:marTop w:val="0"/>
              <w:marBottom w:val="0"/>
              <w:divBdr>
                <w:top w:val="none" w:sz="0" w:space="0" w:color="auto"/>
                <w:left w:val="none" w:sz="0" w:space="0" w:color="auto"/>
                <w:bottom w:val="none" w:sz="0" w:space="0" w:color="auto"/>
                <w:right w:val="none" w:sz="0" w:space="0" w:color="auto"/>
              </w:divBdr>
            </w:div>
            <w:div w:id="1026519217">
              <w:marLeft w:val="0"/>
              <w:marRight w:val="0"/>
              <w:marTop w:val="0"/>
              <w:marBottom w:val="0"/>
              <w:divBdr>
                <w:top w:val="none" w:sz="0" w:space="0" w:color="auto"/>
                <w:left w:val="none" w:sz="0" w:space="0" w:color="auto"/>
                <w:bottom w:val="none" w:sz="0" w:space="0" w:color="auto"/>
                <w:right w:val="none" w:sz="0" w:space="0" w:color="auto"/>
              </w:divBdr>
            </w:div>
            <w:div w:id="1726833511">
              <w:marLeft w:val="0"/>
              <w:marRight w:val="0"/>
              <w:marTop w:val="0"/>
              <w:marBottom w:val="0"/>
              <w:divBdr>
                <w:top w:val="none" w:sz="0" w:space="0" w:color="auto"/>
                <w:left w:val="none" w:sz="0" w:space="0" w:color="auto"/>
                <w:bottom w:val="none" w:sz="0" w:space="0" w:color="auto"/>
                <w:right w:val="none" w:sz="0" w:space="0" w:color="auto"/>
              </w:divBdr>
            </w:div>
            <w:div w:id="265815090">
              <w:marLeft w:val="0"/>
              <w:marRight w:val="0"/>
              <w:marTop w:val="0"/>
              <w:marBottom w:val="0"/>
              <w:divBdr>
                <w:top w:val="none" w:sz="0" w:space="0" w:color="auto"/>
                <w:left w:val="none" w:sz="0" w:space="0" w:color="auto"/>
                <w:bottom w:val="none" w:sz="0" w:space="0" w:color="auto"/>
                <w:right w:val="none" w:sz="0" w:space="0" w:color="auto"/>
              </w:divBdr>
            </w:div>
            <w:div w:id="2053731338">
              <w:marLeft w:val="0"/>
              <w:marRight w:val="0"/>
              <w:marTop w:val="0"/>
              <w:marBottom w:val="0"/>
              <w:divBdr>
                <w:top w:val="none" w:sz="0" w:space="0" w:color="auto"/>
                <w:left w:val="none" w:sz="0" w:space="0" w:color="auto"/>
                <w:bottom w:val="none" w:sz="0" w:space="0" w:color="auto"/>
                <w:right w:val="none" w:sz="0" w:space="0" w:color="auto"/>
              </w:divBdr>
            </w:div>
            <w:div w:id="1413311583">
              <w:marLeft w:val="0"/>
              <w:marRight w:val="0"/>
              <w:marTop w:val="0"/>
              <w:marBottom w:val="0"/>
              <w:divBdr>
                <w:top w:val="none" w:sz="0" w:space="0" w:color="auto"/>
                <w:left w:val="none" w:sz="0" w:space="0" w:color="auto"/>
                <w:bottom w:val="none" w:sz="0" w:space="0" w:color="auto"/>
                <w:right w:val="none" w:sz="0" w:space="0" w:color="auto"/>
              </w:divBdr>
            </w:div>
            <w:div w:id="790979103">
              <w:marLeft w:val="0"/>
              <w:marRight w:val="0"/>
              <w:marTop w:val="0"/>
              <w:marBottom w:val="0"/>
              <w:divBdr>
                <w:top w:val="none" w:sz="0" w:space="0" w:color="auto"/>
                <w:left w:val="none" w:sz="0" w:space="0" w:color="auto"/>
                <w:bottom w:val="none" w:sz="0" w:space="0" w:color="auto"/>
                <w:right w:val="none" w:sz="0" w:space="0" w:color="auto"/>
              </w:divBdr>
            </w:div>
            <w:div w:id="1938323761">
              <w:marLeft w:val="0"/>
              <w:marRight w:val="0"/>
              <w:marTop w:val="0"/>
              <w:marBottom w:val="0"/>
              <w:divBdr>
                <w:top w:val="none" w:sz="0" w:space="0" w:color="auto"/>
                <w:left w:val="none" w:sz="0" w:space="0" w:color="auto"/>
                <w:bottom w:val="none" w:sz="0" w:space="0" w:color="auto"/>
                <w:right w:val="none" w:sz="0" w:space="0" w:color="auto"/>
              </w:divBdr>
            </w:div>
            <w:div w:id="106194753">
              <w:marLeft w:val="0"/>
              <w:marRight w:val="0"/>
              <w:marTop w:val="0"/>
              <w:marBottom w:val="0"/>
              <w:divBdr>
                <w:top w:val="none" w:sz="0" w:space="0" w:color="auto"/>
                <w:left w:val="none" w:sz="0" w:space="0" w:color="auto"/>
                <w:bottom w:val="none" w:sz="0" w:space="0" w:color="auto"/>
                <w:right w:val="none" w:sz="0" w:space="0" w:color="auto"/>
              </w:divBdr>
            </w:div>
            <w:div w:id="1329404868">
              <w:marLeft w:val="0"/>
              <w:marRight w:val="0"/>
              <w:marTop w:val="0"/>
              <w:marBottom w:val="0"/>
              <w:divBdr>
                <w:top w:val="none" w:sz="0" w:space="0" w:color="auto"/>
                <w:left w:val="none" w:sz="0" w:space="0" w:color="auto"/>
                <w:bottom w:val="none" w:sz="0" w:space="0" w:color="auto"/>
                <w:right w:val="none" w:sz="0" w:space="0" w:color="auto"/>
              </w:divBdr>
            </w:div>
            <w:div w:id="1225216607">
              <w:marLeft w:val="0"/>
              <w:marRight w:val="0"/>
              <w:marTop w:val="0"/>
              <w:marBottom w:val="0"/>
              <w:divBdr>
                <w:top w:val="none" w:sz="0" w:space="0" w:color="auto"/>
                <w:left w:val="none" w:sz="0" w:space="0" w:color="auto"/>
                <w:bottom w:val="none" w:sz="0" w:space="0" w:color="auto"/>
                <w:right w:val="none" w:sz="0" w:space="0" w:color="auto"/>
              </w:divBdr>
            </w:div>
            <w:div w:id="657030789">
              <w:marLeft w:val="0"/>
              <w:marRight w:val="0"/>
              <w:marTop w:val="0"/>
              <w:marBottom w:val="0"/>
              <w:divBdr>
                <w:top w:val="none" w:sz="0" w:space="0" w:color="auto"/>
                <w:left w:val="none" w:sz="0" w:space="0" w:color="auto"/>
                <w:bottom w:val="none" w:sz="0" w:space="0" w:color="auto"/>
                <w:right w:val="none" w:sz="0" w:space="0" w:color="auto"/>
              </w:divBdr>
            </w:div>
            <w:div w:id="1496187682">
              <w:marLeft w:val="0"/>
              <w:marRight w:val="0"/>
              <w:marTop w:val="0"/>
              <w:marBottom w:val="0"/>
              <w:divBdr>
                <w:top w:val="none" w:sz="0" w:space="0" w:color="auto"/>
                <w:left w:val="none" w:sz="0" w:space="0" w:color="auto"/>
                <w:bottom w:val="none" w:sz="0" w:space="0" w:color="auto"/>
                <w:right w:val="none" w:sz="0" w:space="0" w:color="auto"/>
              </w:divBdr>
            </w:div>
            <w:div w:id="895550147">
              <w:marLeft w:val="0"/>
              <w:marRight w:val="0"/>
              <w:marTop w:val="0"/>
              <w:marBottom w:val="0"/>
              <w:divBdr>
                <w:top w:val="none" w:sz="0" w:space="0" w:color="auto"/>
                <w:left w:val="none" w:sz="0" w:space="0" w:color="auto"/>
                <w:bottom w:val="none" w:sz="0" w:space="0" w:color="auto"/>
                <w:right w:val="none" w:sz="0" w:space="0" w:color="auto"/>
              </w:divBdr>
            </w:div>
            <w:div w:id="51974134">
              <w:marLeft w:val="0"/>
              <w:marRight w:val="0"/>
              <w:marTop w:val="0"/>
              <w:marBottom w:val="0"/>
              <w:divBdr>
                <w:top w:val="none" w:sz="0" w:space="0" w:color="auto"/>
                <w:left w:val="none" w:sz="0" w:space="0" w:color="auto"/>
                <w:bottom w:val="none" w:sz="0" w:space="0" w:color="auto"/>
                <w:right w:val="none" w:sz="0" w:space="0" w:color="auto"/>
              </w:divBdr>
            </w:div>
            <w:div w:id="1577545513">
              <w:marLeft w:val="0"/>
              <w:marRight w:val="0"/>
              <w:marTop w:val="0"/>
              <w:marBottom w:val="0"/>
              <w:divBdr>
                <w:top w:val="none" w:sz="0" w:space="0" w:color="auto"/>
                <w:left w:val="none" w:sz="0" w:space="0" w:color="auto"/>
                <w:bottom w:val="none" w:sz="0" w:space="0" w:color="auto"/>
                <w:right w:val="none" w:sz="0" w:space="0" w:color="auto"/>
              </w:divBdr>
            </w:div>
            <w:div w:id="646011310">
              <w:marLeft w:val="0"/>
              <w:marRight w:val="0"/>
              <w:marTop w:val="0"/>
              <w:marBottom w:val="0"/>
              <w:divBdr>
                <w:top w:val="none" w:sz="0" w:space="0" w:color="auto"/>
                <w:left w:val="none" w:sz="0" w:space="0" w:color="auto"/>
                <w:bottom w:val="none" w:sz="0" w:space="0" w:color="auto"/>
                <w:right w:val="none" w:sz="0" w:space="0" w:color="auto"/>
              </w:divBdr>
            </w:div>
            <w:div w:id="2076930605">
              <w:marLeft w:val="0"/>
              <w:marRight w:val="0"/>
              <w:marTop w:val="0"/>
              <w:marBottom w:val="0"/>
              <w:divBdr>
                <w:top w:val="none" w:sz="0" w:space="0" w:color="auto"/>
                <w:left w:val="none" w:sz="0" w:space="0" w:color="auto"/>
                <w:bottom w:val="none" w:sz="0" w:space="0" w:color="auto"/>
                <w:right w:val="none" w:sz="0" w:space="0" w:color="auto"/>
              </w:divBdr>
            </w:div>
            <w:div w:id="1532499579">
              <w:marLeft w:val="0"/>
              <w:marRight w:val="0"/>
              <w:marTop w:val="0"/>
              <w:marBottom w:val="0"/>
              <w:divBdr>
                <w:top w:val="none" w:sz="0" w:space="0" w:color="auto"/>
                <w:left w:val="none" w:sz="0" w:space="0" w:color="auto"/>
                <w:bottom w:val="none" w:sz="0" w:space="0" w:color="auto"/>
                <w:right w:val="none" w:sz="0" w:space="0" w:color="auto"/>
              </w:divBdr>
            </w:div>
            <w:div w:id="214311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89554491">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299312255">
      <w:bodyDiv w:val="1"/>
      <w:marLeft w:val="0"/>
      <w:marRight w:val="0"/>
      <w:marTop w:val="0"/>
      <w:marBottom w:val="0"/>
      <w:divBdr>
        <w:top w:val="none" w:sz="0" w:space="0" w:color="auto"/>
        <w:left w:val="none" w:sz="0" w:space="0" w:color="auto"/>
        <w:bottom w:val="none" w:sz="0" w:space="0" w:color="auto"/>
        <w:right w:val="none" w:sz="0" w:space="0" w:color="auto"/>
      </w:divBdr>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388266932">
      <w:bodyDiv w:val="1"/>
      <w:marLeft w:val="0"/>
      <w:marRight w:val="0"/>
      <w:marTop w:val="0"/>
      <w:marBottom w:val="0"/>
      <w:divBdr>
        <w:top w:val="none" w:sz="0" w:space="0" w:color="auto"/>
        <w:left w:val="none" w:sz="0" w:space="0" w:color="auto"/>
        <w:bottom w:val="none" w:sz="0" w:space="0" w:color="auto"/>
        <w:right w:val="none" w:sz="0" w:space="0" w:color="auto"/>
      </w:divBdr>
    </w:div>
    <w:div w:id="421340034">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74641836">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31504872">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1643897">
      <w:bodyDiv w:val="1"/>
      <w:marLeft w:val="0"/>
      <w:marRight w:val="0"/>
      <w:marTop w:val="0"/>
      <w:marBottom w:val="0"/>
      <w:divBdr>
        <w:top w:val="none" w:sz="0" w:space="0" w:color="auto"/>
        <w:left w:val="none" w:sz="0" w:space="0" w:color="auto"/>
        <w:bottom w:val="none" w:sz="0" w:space="0" w:color="auto"/>
        <w:right w:val="none" w:sz="0" w:space="0" w:color="auto"/>
      </w:divBdr>
      <w:divsChild>
        <w:div w:id="99981851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7492743">
              <w:marLeft w:val="0"/>
              <w:marRight w:val="0"/>
              <w:marTop w:val="0"/>
              <w:marBottom w:val="0"/>
              <w:divBdr>
                <w:top w:val="none" w:sz="0" w:space="0" w:color="auto"/>
                <w:left w:val="none" w:sz="0" w:space="0" w:color="auto"/>
                <w:bottom w:val="none" w:sz="0" w:space="0" w:color="auto"/>
                <w:right w:val="none" w:sz="0" w:space="0" w:color="auto"/>
              </w:divBdr>
              <w:divsChild>
                <w:div w:id="14620587">
                  <w:marLeft w:val="0"/>
                  <w:marRight w:val="0"/>
                  <w:marTop w:val="0"/>
                  <w:marBottom w:val="0"/>
                  <w:divBdr>
                    <w:top w:val="none" w:sz="0" w:space="0" w:color="auto"/>
                    <w:left w:val="none" w:sz="0" w:space="0" w:color="auto"/>
                    <w:bottom w:val="none" w:sz="0" w:space="0" w:color="auto"/>
                    <w:right w:val="none" w:sz="0" w:space="0" w:color="auto"/>
                  </w:divBdr>
                  <w:divsChild>
                    <w:div w:id="1590961408">
                      <w:marLeft w:val="0"/>
                      <w:marRight w:val="0"/>
                      <w:marTop w:val="0"/>
                      <w:marBottom w:val="0"/>
                      <w:divBdr>
                        <w:top w:val="none" w:sz="0" w:space="0" w:color="auto"/>
                        <w:left w:val="none" w:sz="0" w:space="0" w:color="auto"/>
                        <w:bottom w:val="none" w:sz="0" w:space="0" w:color="auto"/>
                        <w:right w:val="none" w:sz="0" w:space="0" w:color="auto"/>
                      </w:divBdr>
                      <w:divsChild>
                        <w:div w:id="1171414075">
                          <w:marLeft w:val="0"/>
                          <w:marRight w:val="0"/>
                          <w:marTop w:val="0"/>
                          <w:marBottom w:val="0"/>
                          <w:divBdr>
                            <w:top w:val="none" w:sz="0" w:space="0" w:color="auto"/>
                            <w:left w:val="none" w:sz="0" w:space="0" w:color="auto"/>
                            <w:bottom w:val="none" w:sz="0" w:space="0" w:color="auto"/>
                            <w:right w:val="none" w:sz="0" w:space="0" w:color="auto"/>
                          </w:divBdr>
                          <w:divsChild>
                            <w:div w:id="41841142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159728850">
                                  <w:marLeft w:val="0"/>
                                  <w:marRight w:val="0"/>
                                  <w:marTop w:val="0"/>
                                  <w:marBottom w:val="0"/>
                                  <w:divBdr>
                                    <w:top w:val="none" w:sz="0" w:space="0" w:color="auto"/>
                                    <w:left w:val="none" w:sz="0" w:space="0" w:color="auto"/>
                                    <w:bottom w:val="none" w:sz="0" w:space="0" w:color="auto"/>
                                    <w:right w:val="none" w:sz="0" w:space="0" w:color="auto"/>
                                  </w:divBdr>
                                  <w:divsChild>
                                    <w:div w:id="1379670590">
                                      <w:marLeft w:val="0"/>
                                      <w:marRight w:val="0"/>
                                      <w:marTop w:val="0"/>
                                      <w:marBottom w:val="0"/>
                                      <w:divBdr>
                                        <w:top w:val="none" w:sz="0" w:space="0" w:color="auto"/>
                                        <w:left w:val="none" w:sz="0" w:space="0" w:color="auto"/>
                                        <w:bottom w:val="none" w:sz="0" w:space="0" w:color="auto"/>
                                        <w:right w:val="none" w:sz="0" w:space="0" w:color="auto"/>
                                      </w:divBdr>
                                      <w:divsChild>
                                        <w:div w:id="857234053">
                                          <w:marLeft w:val="0"/>
                                          <w:marRight w:val="0"/>
                                          <w:marTop w:val="0"/>
                                          <w:marBottom w:val="0"/>
                                          <w:divBdr>
                                            <w:top w:val="none" w:sz="0" w:space="0" w:color="auto"/>
                                            <w:left w:val="none" w:sz="0" w:space="0" w:color="auto"/>
                                            <w:bottom w:val="none" w:sz="0" w:space="0" w:color="auto"/>
                                            <w:right w:val="none" w:sz="0" w:space="0" w:color="auto"/>
                                          </w:divBdr>
                                          <w:divsChild>
                                            <w:div w:id="1720937471">
                                              <w:marLeft w:val="0"/>
                                              <w:marRight w:val="0"/>
                                              <w:marTop w:val="0"/>
                                              <w:marBottom w:val="0"/>
                                              <w:divBdr>
                                                <w:top w:val="none" w:sz="0" w:space="0" w:color="auto"/>
                                                <w:left w:val="none" w:sz="0" w:space="0" w:color="auto"/>
                                                <w:bottom w:val="none" w:sz="0" w:space="0" w:color="auto"/>
                                                <w:right w:val="none" w:sz="0" w:space="0" w:color="auto"/>
                                              </w:divBdr>
                                              <w:divsChild>
                                                <w:div w:id="7340061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5659699">
                                                      <w:marLeft w:val="0"/>
                                                      <w:marRight w:val="0"/>
                                                      <w:marTop w:val="0"/>
                                                      <w:marBottom w:val="0"/>
                                                      <w:divBdr>
                                                        <w:top w:val="none" w:sz="0" w:space="0" w:color="auto"/>
                                                        <w:left w:val="none" w:sz="0" w:space="0" w:color="auto"/>
                                                        <w:bottom w:val="none" w:sz="0" w:space="0" w:color="auto"/>
                                                        <w:right w:val="none" w:sz="0" w:space="0" w:color="auto"/>
                                                      </w:divBdr>
                                                      <w:divsChild>
                                                        <w:div w:id="255139842">
                                                          <w:marLeft w:val="0"/>
                                                          <w:marRight w:val="0"/>
                                                          <w:marTop w:val="0"/>
                                                          <w:marBottom w:val="0"/>
                                                          <w:divBdr>
                                                            <w:top w:val="none" w:sz="0" w:space="0" w:color="auto"/>
                                                            <w:left w:val="none" w:sz="0" w:space="0" w:color="auto"/>
                                                            <w:bottom w:val="none" w:sz="0" w:space="0" w:color="auto"/>
                                                            <w:right w:val="none" w:sz="0" w:space="0" w:color="auto"/>
                                                          </w:divBdr>
                                                          <w:divsChild>
                                                            <w:div w:id="196548006">
                                                              <w:marLeft w:val="0"/>
                                                              <w:marRight w:val="0"/>
                                                              <w:marTop w:val="0"/>
                                                              <w:marBottom w:val="0"/>
                                                              <w:divBdr>
                                                                <w:top w:val="none" w:sz="0" w:space="0" w:color="auto"/>
                                                                <w:left w:val="none" w:sz="0" w:space="0" w:color="auto"/>
                                                                <w:bottom w:val="none" w:sz="0" w:space="0" w:color="auto"/>
                                                                <w:right w:val="none" w:sz="0" w:space="0" w:color="auto"/>
                                                              </w:divBdr>
                                                              <w:divsChild>
                                                                <w:div w:id="205289654">
                                                                  <w:marLeft w:val="0"/>
                                                                  <w:marRight w:val="0"/>
                                                                  <w:marTop w:val="0"/>
                                                                  <w:marBottom w:val="0"/>
                                                                  <w:divBdr>
                                                                    <w:top w:val="none" w:sz="0" w:space="0" w:color="auto"/>
                                                                    <w:left w:val="none" w:sz="0" w:space="0" w:color="auto"/>
                                                                    <w:bottom w:val="none" w:sz="0" w:space="0" w:color="auto"/>
                                                                    <w:right w:val="none" w:sz="0" w:space="0" w:color="auto"/>
                                                                  </w:divBdr>
                                                                  <w:divsChild>
                                                                    <w:div w:id="574898257">
                                                                      <w:marLeft w:val="0"/>
                                                                      <w:marRight w:val="0"/>
                                                                      <w:marTop w:val="0"/>
                                                                      <w:marBottom w:val="0"/>
                                                                      <w:divBdr>
                                                                        <w:top w:val="none" w:sz="0" w:space="0" w:color="auto"/>
                                                                        <w:left w:val="none" w:sz="0" w:space="0" w:color="auto"/>
                                                                        <w:bottom w:val="none" w:sz="0" w:space="0" w:color="auto"/>
                                                                        <w:right w:val="none" w:sz="0" w:space="0" w:color="auto"/>
                                                                      </w:divBdr>
                                                                      <w:divsChild>
                                                                        <w:div w:id="214716221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80502923">
                                                                              <w:marLeft w:val="0"/>
                                                                              <w:marRight w:val="0"/>
                                                                              <w:marTop w:val="0"/>
                                                                              <w:marBottom w:val="0"/>
                                                                              <w:divBdr>
                                                                                <w:top w:val="none" w:sz="0" w:space="0" w:color="auto"/>
                                                                                <w:left w:val="none" w:sz="0" w:space="0" w:color="auto"/>
                                                                                <w:bottom w:val="none" w:sz="0" w:space="0" w:color="auto"/>
                                                                                <w:right w:val="none" w:sz="0" w:space="0" w:color="auto"/>
                                                                              </w:divBdr>
                                                                              <w:divsChild>
                                                                                <w:div w:id="1625647606">
                                                                                  <w:marLeft w:val="0"/>
                                                                                  <w:marRight w:val="0"/>
                                                                                  <w:marTop w:val="0"/>
                                                                                  <w:marBottom w:val="0"/>
                                                                                  <w:divBdr>
                                                                                    <w:top w:val="none" w:sz="0" w:space="0" w:color="auto"/>
                                                                                    <w:left w:val="none" w:sz="0" w:space="0" w:color="auto"/>
                                                                                    <w:bottom w:val="none" w:sz="0" w:space="0" w:color="auto"/>
                                                                                    <w:right w:val="none" w:sz="0" w:space="0" w:color="auto"/>
                                                                                  </w:divBdr>
                                                                                  <w:divsChild>
                                                                                    <w:div w:id="902830521">
                                                                                      <w:marLeft w:val="0"/>
                                                                                      <w:marRight w:val="0"/>
                                                                                      <w:marTop w:val="0"/>
                                                                                      <w:marBottom w:val="0"/>
                                                                                      <w:divBdr>
                                                                                        <w:top w:val="none" w:sz="0" w:space="0" w:color="auto"/>
                                                                                        <w:left w:val="none" w:sz="0" w:space="0" w:color="auto"/>
                                                                                        <w:bottom w:val="none" w:sz="0" w:space="0" w:color="auto"/>
                                                                                        <w:right w:val="none" w:sz="0" w:space="0" w:color="auto"/>
                                                                                      </w:divBdr>
                                                                                      <w:divsChild>
                                                                                        <w:div w:id="1427190662">
                                                                                          <w:marLeft w:val="0"/>
                                                                                          <w:marRight w:val="0"/>
                                                                                          <w:marTop w:val="0"/>
                                                                                          <w:marBottom w:val="0"/>
                                                                                          <w:divBdr>
                                                                                            <w:top w:val="none" w:sz="0" w:space="0" w:color="auto"/>
                                                                                            <w:left w:val="none" w:sz="0" w:space="0" w:color="auto"/>
                                                                                            <w:bottom w:val="none" w:sz="0" w:space="0" w:color="auto"/>
                                                                                            <w:right w:val="none" w:sz="0" w:space="0" w:color="auto"/>
                                                                                          </w:divBdr>
                                                                                          <w:divsChild>
                                                                                            <w:div w:id="74129402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81864343">
                                                                                                  <w:marLeft w:val="0"/>
                                                                                                  <w:marRight w:val="0"/>
                                                                                                  <w:marTop w:val="0"/>
                                                                                                  <w:marBottom w:val="0"/>
                                                                                                  <w:divBdr>
                                                                                                    <w:top w:val="none" w:sz="0" w:space="0" w:color="auto"/>
                                                                                                    <w:left w:val="none" w:sz="0" w:space="0" w:color="auto"/>
                                                                                                    <w:bottom w:val="none" w:sz="0" w:space="0" w:color="auto"/>
                                                                                                    <w:right w:val="none" w:sz="0" w:space="0" w:color="auto"/>
                                                                                                  </w:divBdr>
                                                                                                  <w:divsChild>
                                                                                                    <w:div w:id="58485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5361188">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56230890">
      <w:bodyDiv w:val="1"/>
      <w:marLeft w:val="0"/>
      <w:marRight w:val="0"/>
      <w:marTop w:val="0"/>
      <w:marBottom w:val="0"/>
      <w:divBdr>
        <w:top w:val="none" w:sz="0" w:space="0" w:color="auto"/>
        <w:left w:val="none" w:sz="0" w:space="0" w:color="auto"/>
        <w:bottom w:val="none" w:sz="0" w:space="0" w:color="auto"/>
        <w:right w:val="none" w:sz="0" w:space="0" w:color="auto"/>
      </w:divBdr>
      <w:divsChild>
        <w:div w:id="1227108560">
          <w:marLeft w:val="0"/>
          <w:marRight w:val="0"/>
          <w:marTop w:val="0"/>
          <w:marBottom w:val="0"/>
          <w:divBdr>
            <w:top w:val="none" w:sz="0" w:space="0" w:color="auto"/>
            <w:left w:val="none" w:sz="0" w:space="0" w:color="auto"/>
            <w:bottom w:val="none" w:sz="0" w:space="0" w:color="auto"/>
            <w:right w:val="none" w:sz="0" w:space="0" w:color="auto"/>
          </w:divBdr>
        </w:div>
      </w:divsChild>
    </w:div>
    <w:div w:id="682711087">
      <w:bodyDiv w:val="1"/>
      <w:marLeft w:val="0"/>
      <w:marRight w:val="0"/>
      <w:marTop w:val="0"/>
      <w:marBottom w:val="0"/>
      <w:divBdr>
        <w:top w:val="none" w:sz="0" w:space="0" w:color="auto"/>
        <w:left w:val="none" w:sz="0" w:space="0" w:color="auto"/>
        <w:bottom w:val="none" w:sz="0" w:space="0" w:color="auto"/>
        <w:right w:val="none" w:sz="0" w:space="0" w:color="auto"/>
      </w:divBdr>
    </w:div>
    <w:div w:id="683673841">
      <w:bodyDiv w:val="1"/>
      <w:marLeft w:val="0"/>
      <w:marRight w:val="0"/>
      <w:marTop w:val="0"/>
      <w:marBottom w:val="0"/>
      <w:divBdr>
        <w:top w:val="none" w:sz="0" w:space="0" w:color="auto"/>
        <w:left w:val="none" w:sz="0" w:space="0" w:color="auto"/>
        <w:bottom w:val="none" w:sz="0" w:space="0" w:color="auto"/>
        <w:right w:val="none" w:sz="0" w:space="0" w:color="auto"/>
      </w:divBdr>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697707807">
      <w:bodyDiv w:val="1"/>
      <w:marLeft w:val="0"/>
      <w:marRight w:val="0"/>
      <w:marTop w:val="0"/>
      <w:marBottom w:val="0"/>
      <w:divBdr>
        <w:top w:val="none" w:sz="0" w:space="0" w:color="auto"/>
        <w:left w:val="none" w:sz="0" w:space="0" w:color="auto"/>
        <w:bottom w:val="none" w:sz="0" w:space="0" w:color="auto"/>
        <w:right w:val="none" w:sz="0" w:space="0" w:color="auto"/>
      </w:divBdr>
      <w:divsChild>
        <w:div w:id="76703893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9520219">
              <w:marLeft w:val="0"/>
              <w:marRight w:val="0"/>
              <w:marTop w:val="0"/>
              <w:marBottom w:val="0"/>
              <w:divBdr>
                <w:top w:val="none" w:sz="0" w:space="0" w:color="auto"/>
                <w:left w:val="none" w:sz="0" w:space="0" w:color="auto"/>
                <w:bottom w:val="none" w:sz="0" w:space="0" w:color="auto"/>
                <w:right w:val="none" w:sz="0" w:space="0" w:color="auto"/>
              </w:divBdr>
              <w:divsChild>
                <w:div w:id="482115349">
                  <w:marLeft w:val="0"/>
                  <w:marRight w:val="0"/>
                  <w:marTop w:val="0"/>
                  <w:marBottom w:val="0"/>
                  <w:divBdr>
                    <w:top w:val="none" w:sz="0" w:space="0" w:color="auto"/>
                    <w:left w:val="none" w:sz="0" w:space="0" w:color="auto"/>
                    <w:bottom w:val="none" w:sz="0" w:space="0" w:color="auto"/>
                    <w:right w:val="none" w:sz="0" w:space="0" w:color="auto"/>
                  </w:divBdr>
                  <w:divsChild>
                    <w:div w:id="1628509983">
                      <w:marLeft w:val="0"/>
                      <w:marRight w:val="0"/>
                      <w:marTop w:val="0"/>
                      <w:marBottom w:val="0"/>
                      <w:divBdr>
                        <w:top w:val="none" w:sz="0" w:space="0" w:color="auto"/>
                        <w:left w:val="none" w:sz="0" w:space="0" w:color="auto"/>
                        <w:bottom w:val="none" w:sz="0" w:space="0" w:color="auto"/>
                        <w:right w:val="none" w:sz="0" w:space="0" w:color="auto"/>
                      </w:divBdr>
                      <w:divsChild>
                        <w:div w:id="1514106243">
                          <w:marLeft w:val="0"/>
                          <w:marRight w:val="0"/>
                          <w:marTop w:val="0"/>
                          <w:marBottom w:val="0"/>
                          <w:divBdr>
                            <w:top w:val="none" w:sz="0" w:space="0" w:color="auto"/>
                            <w:left w:val="none" w:sz="0" w:space="0" w:color="auto"/>
                            <w:bottom w:val="none" w:sz="0" w:space="0" w:color="auto"/>
                            <w:right w:val="none" w:sz="0" w:space="0" w:color="auto"/>
                          </w:divBdr>
                          <w:divsChild>
                            <w:div w:id="89674874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00357212">
                                  <w:marLeft w:val="0"/>
                                  <w:marRight w:val="0"/>
                                  <w:marTop w:val="0"/>
                                  <w:marBottom w:val="0"/>
                                  <w:divBdr>
                                    <w:top w:val="none" w:sz="0" w:space="0" w:color="auto"/>
                                    <w:left w:val="none" w:sz="0" w:space="0" w:color="auto"/>
                                    <w:bottom w:val="none" w:sz="0" w:space="0" w:color="auto"/>
                                    <w:right w:val="none" w:sz="0" w:space="0" w:color="auto"/>
                                  </w:divBdr>
                                  <w:divsChild>
                                    <w:div w:id="1222209073">
                                      <w:marLeft w:val="0"/>
                                      <w:marRight w:val="0"/>
                                      <w:marTop w:val="0"/>
                                      <w:marBottom w:val="0"/>
                                      <w:divBdr>
                                        <w:top w:val="none" w:sz="0" w:space="0" w:color="auto"/>
                                        <w:left w:val="none" w:sz="0" w:space="0" w:color="auto"/>
                                        <w:bottom w:val="none" w:sz="0" w:space="0" w:color="auto"/>
                                        <w:right w:val="none" w:sz="0" w:space="0" w:color="auto"/>
                                      </w:divBdr>
                                      <w:divsChild>
                                        <w:div w:id="1108084735">
                                          <w:marLeft w:val="0"/>
                                          <w:marRight w:val="0"/>
                                          <w:marTop w:val="0"/>
                                          <w:marBottom w:val="0"/>
                                          <w:divBdr>
                                            <w:top w:val="none" w:sz="0" w:space="0" w:color="auto"/>
                                            <w:left w:val="none" w:sz="0" w:space="0" w:color="auto"/>
                                            <w:bottom w:val="none" w:sz="0" w:space="0" w:color="auto"/>
                                            <w:right w:val="none" w:sz="0" w:space="0" w:color="auto"/>
                                          </w:divBdr>
                                          <w:divsChild>
                                            <w:div w:id="164636873">
                                              <w:marLeft w:val="0"/>
                                              <w:marRight w:val="0"/>
                                              <w:marTop w:val="0"/>
                                              <w:marBottom w:val="0"/>
                                              <w:divBdr>
                                                <w:top w:val="none" w:sz="0" w:space="0" w:color="auto"/>
                                                <w:left w:val="none" w:sz="0" w:space="0" w:color="auto"/>
                                                <w:bottom w:val="none" w:sz="0" w:space="0" w:color="auto"/>
                                                <w:right w:val="none" w:sz="0" w:space="0" w:color="auto"/>
                                              </w:divBdr>
                                              <w:divsChild>
                                                <w:div w:id="3585751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73657016">
                                                      <w:marLeft w:val="0"/>
                                                      <w:marRight w:val="0"/>
                                                      <w:marTop w:val="0"/>
                                                      <w:marBottom w:val="0"/>
                                                      <w:divBdr>
                                                        <w:top w:val="none" w:sz="0" w:space="0" w:color="auto"/>
                                                        <w:left w:val="none" w:sz="0" w:space="0" w:color="auto"/>
                                                        <w:bottom w:val="none" w:sz="0" w:space="0" w:color="auto"/>
                                                        <w:right w:val="none" w:sz="0" w:space="0" w:color="auto"/>
                                                      </w:divBdr>
                                                      <w:divsChild>
                                                        <w:div w:id="1680614756">
                                                          <w:marLeft w:val="0"/>
                                                          <w:marRight w:val="0"/>
                                                          <w:marTop w:val="0"/>
                                                          <w:marBottom w:val="0"/>
                                                          <w:divBdr>
                                                            <w:top w:val="none" w:sz="0" w:space="0" w:color="auto"/>
                                                            <w:left w:val="none" w:sz="0" w:space="0" w:color="auto"/>
                                                            <w:bottom w:val="none" w:sz="0" w:space="0" w:color="auto"/>
                                                            <w:right w:val="none" w:sz="0" w:space="0" w:color="auto"/>
                                                          </w:divBdr>
                                                          <w:divsChild>
                                                            <w:div w:id="1856768533">
                                                              <w:marLeft w:val="0"/>
                                                              <w:marRight w:val="0"/>
                                                              <w:marTop w:val="0"/>
                                                              <w:marBottom w:val="0"/>
                                                              <w:divBdr>
                                                                <w:top w:val="none" w:sz="0" w:space="0" w:color="auto"/>
                                                                <w:left w:val="none" w:sz="0" w:space="0" w:color="auto"/>
                                                                <w:bottom w:val="none" w:sz="0" w:space="0" w:color="auto"/>
                                                                <w:right w:val="none" w:sz="0" w:space="0" w:color="auto"/>
                                                              </w:divBdr>
                                                              <w:divsChild>
                                                                <w:div w:id="915937094">
                                                                  <w:marLeft w:val="0"/>
                                                                  <w:marRight w:val="0"/>
                                                                  <w:marTop w:val="0"/>
                                                                  <w:marBottom w:val="0"/>
                                                                  <w:divBdr>
                                                                    <w:top w:val="none" w:sz="0" w:space="0" w:color="auto"/>
                                                                    <w:left w:val="none" w:sz="0" w:space="0" w:color="auto"/>
                                                                    <w:bottom w:val="none" w:sz="0" w:space="0" w:color="auto"/>
                                                                    <w:right w:val="none" w:sz="0" w:space="0" w:color="auto"/>
                                                                  </w:divBdr>
                                                                  <w:divsChild>
                                                                    <w:div w:id="1935627581">
                                                                      <w:marLeft w:val="0"/>
                                                                      <w:marRight w:val="0"/>
                                                                      <w:marTop w:val="0"/>
                                                                      <w:marBottom w:val="0"/>
                                                                      <w:divBdr>
                                                                        <w:top w:val="none" w:sz="0" w:space="0" w:color="auto"/>
                                                                        <w:left w:val="none" w:sz="0" w:space="0" w:color="auto"/>
                                                                        <w:bottom w:val="none" w:sz="0" w:space="0" w:color="auto"/>
                                                                        <w:right w:val="none" w:sz="0" w:space="0" w:color="auto"/>
                                                                      </w:divBdr>
                                                                      <w:divsChild>
                                                                        <w:div w:id="109609668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71473660">
                                                                              <w:marLeft w:val="0"/>
                                                                              <w:marRight w:val="0"/>
                                                                              <w:marTop w:val="0"/>
                                                                              <w:marBottom w:val="0"/>
                                                                              <w:divBdr>
                                                                                <w:top w:val="none" w:sz="0" w:space="0" w:color="auto"/>
                                                                                <w:left w:val="none" w:sz="0" w:space="0" w:color="auto"/>
                                                                                <w:bottom w:val="none" w:sz="0" w:space="0" w:color="auto"/>
                                                                                <w:right w:val="none" w:sz="0" w:space="0" w:color="auto"/>
                                                                              </w:divBdr>
                                                                              <w:divsChild>
                                                                                <w:div w:id="590551003">
                                                                                  <w:marLeft w:val="0"/>
                                                                                  <w:marRight w:val="0"/>
                                                                                  <w:marTop w:val="0"/>
                                                                                  <w:marBottom w:val="0"/>
                                                                                  <w:divBdr>
                                                                                    <w:top w:val="none" w:sz="0" w:space="0" w:color="auto"/>
                                                                                    <w:left w:val="none" w:sz="0" w:space="0" w:color="auto"/>
                                                                                    <w:bottom w:val="none" w:sz="0" w:space="0" w:color="auto"/>
                                                                                    <w:right w:val="none" w:sz="0" w:space="0" w:color="auto"/>
                                                                                  </w:divBdr>
                                                                                  <w:divsChild>
                                                                                    <w:div w:id="624194916">
                                                                                      <w:marLeft w:val="0"/>
                                                                                      <w:marRight w:val="0"/>
                                                                                      <w:marTop w:val="0"/>
                                                                                      <w:marBottom w:val="0"/>
                                                                                      <w:divBdr>
                                                                                        <w:top w:val="none" w:sz="0" w:space="0" w:color="auto"/>
                                                                                        <w:left w:val="none" w:sz="0" w:space="0" w:color="auto"/>
                                                                                        <w:bottom w:val="none" w:sz="0" w:space="0" w:color="auto"/>
                                                                                        <w:right w:val="none" w:sz="0" w:space="0" w:color="auto"/>
                                                                                      </w:divBdr>
                                                                                      <w:divsChild>
                                                                                        <w:div w:id="738790672">
                                                                                          <w:marLeft w:val="0"/>
                                                                                          <w:marRight w:val="0"/>
                                                                                          <w:marTop w:val="0"/>
                                                                                          <w:marBottom w:val="0"/>
                                                                                          <w:divBdr>
                                                                                            <w:top w:val="none" w:sz="0" w:space="0" w:color="auto"/>
                                                                                            <w:left w:val="none" w:sz="0" w:space="0" w:color="auto"/>
                                                                                            <w:bottom w:val="none" w:sz="0" w:space="0" w:color="auto"/>
                                                                                            <w:right w:val="none" w:sz="0" w:space="0" w:color="auto"/>
                                                                                          </w:divBdr>
                                                                                          <w:divsChild>
                                                                                            <w:div w:id="123327784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20473112">
                                                                                                  <w:marLeft w:val="0"/>
                                                                                                  <w:marRight w:val="0"/>
                                                                                                  <w:marTop w:val="0"/>
                                                                                                  <w:marBottom w:val="0"/>
                                                                                                  <w:divBdr>
                                                                                                    <w:top w:val="none" w:sz="0" w:space="0" w:color="auto"/>
                                                                                                    <w:left w:val="none" w:sz="0" w:space="0" w:color="auto"/>
                                                                                                    <w:bottom w:val="none" w:sz="0" w:space="0" w:color="auto"/>
                                                                                                    <w:right w:val="none" w:sz="0" w:space="0" w:color="auto"/>
                                                                                                  </w:divBdr>
                                                                                                  <w:divsChild>
                                                                                                    <w:div w:id="569927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7917548">
      <w:bodyDiv w:val="1"/>
      <w:marLeft w:val="0"/>
      <w:marRight w:val="0"/>
      <w:marTop w:val="0"/>
      <w:marBottom w:val="0"/>
      <w:divBdr>
        <w:top w:val="none" w:sz="0" w:space="0" w:color="auto"/>
        <w:left w:val="none" w:sz="0" w:space="0" w:color="auto"/>
        <w:bottom w:val="none" w:sz="0" w:space="0" w:color="auto"/>
        <w:right w:val="none" w:sz="0" w:space="0" w:color="auto"/>
      </w:divBdr>
    </w:div>
    <w:div w:id="747382040">
      <w:bodyDiv w:val="1"/>
      <w:marLeft w:val="0"/>
      <w:marRight w:val="0"/>
      <w:marTop w:val="0"/>
      <w:marBottom w:val="0"/>
      <w:divBdr>
        <w:top w:val="none" w:sz="0" w:space="0" w:color="auto"/>
        <w:left w:val="none" w:sz="0" w:space="0" w:color="auto"/>
        <w:bottom w:val="none" w:sz="0" w:space="0" w:color="auto"/>
        <w:right w:val="none" w:sz="0" w:space="0" w:color="auto"/>
      </w:divBdr>
    </w:div>
    <w:div w:id="748235631">
      <w:bodyDiv w:val="1"/>
      <w:marLeft w:val="0"/>
      <w:marRight w:val="0"/>
      <w:marTop w:val="0"/>
      <w:marBottom w:val="0"/>
      <w:divBdr>
        <w:top w:val="none" w:sz="0" w:space="0" w:color="auto"/>
        <w:left w:val="none" w:sz="0" w:space="0" w:color="auto"/>
        <w:bottom w:val="none" w:sz="0" w:space="0" w:color="auto"/>
        <w:right w:val="none" w:sz="0" w:space="0" w:color="auto"/>
      </w:divBdr>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59109373">
      <w:bodyDiv w:val="1"/>
      <w:marLeft w:val="0"/>
      <w:marRight w:val="0"/>
      <w:marTop w:val="0"/>
      <w:marBottom w:val="0"/>
      <w:divBdr>
        <w:top w:val="none" w:sz="0" w:space="0" w:color="auto"/>
        <w:left w:val="none" w:sz="0" w:space="0" w:color="auto"/>
        <w:bottom w:val="none" w:sz="0" w:space="0" w:color="auto"/>
        <w:right w:val="none" w:sz="0" w:space="0" w:color="auto"/>
      </w:divBdr>
    </w:div>
    <w:div w:id="761756272">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19371641">
      <w:bodyDiv w:val="1"/>
      <w:marLeft w:val="0"/>
      <w:marRight w:val="0"/>
      <w:marTop w:val="0"/>
      <w:marBottom w:val="0"/>
      <w:divBdr>
        <w:top w:val="none" w:sz="0" w:space="0" w:color="auto"/>
        <w:left w:val="none" w:sz="0" w:space="0" w:color="auto"/>
        <w:bottom w:val="none" w:sz="0" w:space="0" w:color="auto"/>
        <w:right w:val="none" w:sz="0" w:space="0" w:color="auto"/>
      </w:divBdr>
    </w:div>
    <w:div w:id="936252804">
      <w:bodyDiv w:val="1"/>
      <w:marLeft w:val="0"/>
      <w:marRight w:val="0"/>
      <w:marTop w:val="0"/>
      <w:marBottom w:val="0"/>
      <w:divBdr>
        <w:top w:val="none" w:sz="0" w:space="0" w:color="auto"/>
        <w:left w:val="none" w:sz="0" w:space="0" w:color="auto"/>
        <w:bottom w:val="none" w:sz="0" w:space="0" w:color="auto"/>
        <w:right w:val="none" w:sz="0" w:space="0" w:color="auto"/>
      </w:divBdr>
    </w:div>
    <w:div w:id="957374525">
      <w:bodyDiv w:val="1"/>
      <w:marLeft w:val="0"/>
      <w:marRight w:val="0"/>
      <w:marTop w:val="0"/>
      <w:marBottom w:val="0"/>
      <w:divBdr>
        <w:top w:val="none" w:sz="0" w:space="0" w:color="auto"/>
        <w:left w:val="none" w:sz="0" w:space="0" w:color="auto"/>
        <w:bottom w:val="none" w:sz="0" w:space="0" w:color="auto"/>
        <w:right w:val="none" w:sz="0" w:space="0" w:color="auto"/>
      </w:divBdr>
    </w:div>
    <w:div w:id="963929803">
      <w:bodyDiv w:val="1"/>
      <w:marLeft w:val="0"/>
      <w:marRight w:val="0"/>
      <w:marTop w:val="0"/>
      <w:marBottom w:val="0"/>
      <w:divBdr>
        <w:top w:val="none" w:sz="0" w:space="0" w:color="auto"/>
        <w:left w:val="none" w:sz="0" w:space="0" w:color="auto"/>
        <w:bottom w:val="none" w:sz="0" w:space="0" w:color="auto"/>
        <w:right w:val="none" w:sz="0" w:space="0" w:color="auto"/>
      </w:divBdr>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7365452">
      <w:bodyDiv w:val="1"/>
      <w:marLeft w:val="0"/>
      <w:marRight w:val="0"/>
      <w:marTop w:val="0"/>
      <w:marBottom w:val="0"/>
      <w:divBdr>
        <w:top w:val="none" w:sz="0" w:space="0" w:color="auto"/>
        <w:left w:val="none" w:sz="0" w:space="0" w:color="auto"/>
        <w:bottom w:val="none" w:sz="0" w:space="0" w:color="auto"/>
        <w:right w:val="none" w:sz="0" w:space="0" w:color="auto"/>
      </w:divBdr>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38237669">
      <w:bodyDiv w:val="1"/>
      <w:marLeft w:val="0"/>
      <w:marRight w:val="0"/>
      <w:marTop w:val="0"/>
      <w:marBottom w:val="0"/>
      <w:divBdr>
        <w:top w:val="none" w:sz="0" w:space="0" w:color="auto"/>
        <w:left w:val="none" w:sz="0" w:space="0" w:color="auto"/>
        <w:bottom w:val="none" w:sz="0" w:space="0" w:color="auto"/>
        <w:right w:val="none" w:sz="0" w:space="0" w:color="auto"/>
      </w:divBdr>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105269786">
      <w:bodyDiv w:val="1"/>
      <w:marLeft w:val="0"/>
      <w:marRight w:val="0"/>
      <w:marTop w:val="0"/>
      <w:marBottom w:val="0"/>
      <w:divBdr>
        <w:top w:val="none" w:sz="0" w:space="0" w:color="auto"/>
        <w:left w:val="none" w:sz="0" w:space="0" w:color="auto"/>
        <w:bottom w:val="none" w:sz="0" w:space="0" w:color="auto"/>
        <w:right w:val="none" w:sz="0" w:space="0" w:color="auto"/>
      </w:divBdr>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49785365">
      <w:bodyDiv w:val="1"/>
      <w:marLeft w:val="0"/>
      <w:marRight w:val="0"/>
      <w:marTop w:val="0"/>
      <w:marBottom w:val="0"/>
      <w:divBdr>
        <w:top w:val="none" w:sz="0" w:space="0" w:color="auto"/>
        <w:left w:val="none" w:sz="0" w:space="0" w:color="auto"/>
        <w:bottom w:val="none" w:sz="0" w:space="0" w:color="auto"/>
        <w:right w:val="none" w:sz="0" w:space="0" w:color="auto"/>
      </w:divBdr>
      <w:divsChild>
        <w:div w:id="202444403">
          <w:marLeft w:val="0"/>
          <w:marRight w:val="0"/>
          <w:marTop w:val="0"/>
          <w:marBottom w:val="0"/>
          <w:divBdr>
            <w:top w:val="none" w:sz="0" w:space="0" w:color="auto"/>
            <w:left w:val="none" w:sz="0" w:space="0" w:color="auto"/>
            <w:bottom w:val="none" w:sz="0" w:space="0" w:color="auto"/>
            <w:right w:val="none" w:sz="0" w:space="0" w:color="auto"/>
          </w:divBdr>
        </w:div>
        <w:div w:id="1576862349">
          <w:marLeft w:val="0"/>
          <w:marRight w:val="0"/>
          <w:marTop w:val="0"/>
          <w:marBottom w:val="0"/>
          <w:divBdr>
            <w:top w:val="none" w:sz="0" w:space="0" w:color="auto"/>
            <w:left w:val="none" w:sz="0" w:space="0" w:color="auto"/>
            <w:bottom w:val="none" w:sz="0" w:space="0" w:color="auto"/>
            <w:right w:val="none" w:sz="0" w:space="0" w:color="auto"/>
          </w:divBdr>
        </w:div>
        <w:div w:id="866867639">
          <w:marLeft w:val="0"/>
          <w:marRight w:val="0"/>
          <w:marTop w:val="0"/>
          <w:marBottom w:val="0"/>
          <w:divBdr>
            <w:top w:val="none" w:sz="0" w:space="0" w:color="auto"/>
            <w:left w:val="none" w:sz="0" w:space="0" w:color="auto"/>
            <w:bottom w:val="none" w:sz="0" w:space="0" w:color="auto"/>
            <w:right w:val="none" w:sz="0" w:space="0" w:color="auto"/>
          </w:divBdr>
        </w:div>
        <w:div w:id="1992830820">
          <w:marLeft w:val="0"/>
          <w:marRight w:val="0"/>
          <w:marTop w:val="0"/>
          <w:marBottom w:val="0"/>
          <w:divBdr>
            <w:top w:val="none" w:sz="0" w:space="0" w:color="auto"/>
            <w:left w:val="none" w:sz="0" w:space="0" w:color="auto"/>
            <w:bottom w:val="none" w:sz="0" w:space="0" w:color="auto"/>
            <w:right w:val="none" w:sz="0" w:space="0" w:color="auto"/>
          </w:divBdr>
        </w:div>
        <w:div w:id="404765479">
          <w:marLeft w:val="0"/>
          <w:marRight w:val="0"/>
          <w:marTop w:val="0"/>
          <w:marBottom w:val="0"/>
          <w:divBdr>
            <w:top w:val="none" w:sz="0" w:space="0" w:color="auto"/>
            <w:left w:val="none" w:sz="0" w:space="0" w:color="auto"/>
            <w:bottom w:val="none" w:sz="0" w:space="0" w:color="auto"/>
            <w:right w:val="none" w:sz="0" w:space="0" w:color="auto"/>
          </w:divBdr>
        </w:div>
        <w:div w:id="1588491890">
          <w:marLeft w:val="0"/>
          <w:marRight w:val="0"/>
          <w:marTop w:val="0"/>
          <w:marBottom w:val="0"/>
          <w:divBdr>
            <w:top w:val="none" w:sz="0" w:space="0" w:color="auto"/>
            <w:left w:val="none" w:sz="0" w:space="0" w:color="auto"/>
            <w:bottom w:val="none" w:sz="0" w:space="0" w:color="auto"/>
            <w:right w:val="none" w:sz="0" w:space="0" w:color="auto"/>
          </w:divBdr>
        </w:div>
        <w:div w:id="613753386">
          <w:marLeft w:val="0"/>
          <w:marRight w:val="0"/>
          <w:marTop w:val="0"/>
          <w:marBottom w:val="0"/>
          <w:divBdr>
            <w:top w:val="none" w:sz="0" w:space="0" w:color="auto"/>
            <w:left w:val="none" w:sz="0" w:space="0" w:color="auto"/>
            <w:bottom w:val="none" w:sz="0" w:space="0" w:color="auto"/>
            <w:right w:val="none" w:sz="0" w:space="0" w:color="auto"/>
          </w:divBdr>
        </w:div>
        <w:div w:id="1164930196">
          <w:marLeft w:val="0"/>
          <w:marRight w:val="0"/>
          <w:marTop w:val="0"/>
          <w:marBottom w:val="0"/>
          <w:divBdr>
            <w:top w:val="none" w:sz="0" w:space="0" w:color="auto"/>
            <w:left w:val="none" w:sz="0" w:space="0" w:color="auto"/>
            <w:bottom w:val="none" w:sz="0" w:space="0" w:color="auto"/>
            <w:right w:val="none" w:sz="0" w:space="0" w:color="auto"/>
          </w:divBdr>
        </w:div>
        <w:div w:id="320929904">
          <w:marLeft w:val="0"/>
          <w:marRight w:val="0"/>
          <w:marTop w:val="0"/>
          <w:marBottom w:val="0"/>
          <w:divBdr>
            <w:top w:val="none" w:sz="0" w:space="0" w:color="auto"/>
            <w:left w:val="none" w:sz="0" w:space="0" w:color="auto"/>
            <w:bottom w:val="none" w:sz="0" w:space="0" w:color="auto"/>
            <w:right w:val="none" w:sz="0" w:space="0" w:color="auto"/>
          </w:divBdr>
        </w:div>
        <w:div w:id="1276401566">
          <w:marLeft w:val="0"/>
          <w:marRight w:val="0"/>
          <w:marTop w:val="0"/>
          <w:marBottom w:val="0"/>
          <w:divBdr>
            <w:top w:val="none" w:sz="0" w:space="0" w:color="auto"/>
            <w:left w:val="none" w:sz="0" w:space="0" w:color="auto"/>
            <w:bottom w:val="none" w:sz="0" w:space="0" w:color="auto"/>
            <w:right w:val="none" w:sz="0" w:space="0" w:color="auto"/>
          </w:divBdr>
        </w:div>
        <w:div w:id="2050184608">
          <w:marLeft w:val="0"/>
          <w:marRight w:val="0"/>
          <w:marTop w:val="0"/>
          <w:marBottom w:val="0"/>
          <w:divBdr>
            <w:top w:val="none" w:sz="0" w:space="0" w:color="auto"/>
            <w:left w:val="none" w:sz="0" w:space="0" w:color="auto"/>
            <w:bottom w:val="none" w:sz="0" w:space="0" w:color="auto"/>
            <w:right w:val="none" w:sz="0" w:space="0" w:color="auto"/>
          </w:divBdr>
        </w:div>
        <w:div w:id="2049983400">
          <w:marLeft w:val="0"/>
          <w:marRight w:val="0"/>
          <w:marTop w:val="0"/>
          <w:marBottom w:val="0"/>
          <w:divBdr>
            <w:top w:val="none" w:sz="0" w:space="0" w:color="auto"/>
            <w:left w:val="none" w:sz="0" w:space="0" w:color="auto"/>
            <w:bottom w:val="none" w:sz="0" w:space="0" w:color="auto"/>
            <w:right w:val="none" w:sz="0" w:space="0" w:color="auto"/>
          </w:divBdr>
        </w:div>
        <w:div w:id="420689299">
          <w:marLeft w:val="0"/>
          <w:marRight w:val="0"/>
          <w:marTop w:val="0"/>
          <w:marBottom w:val="0"/>
          <w:divBdr>
            <w:top w:val="none" w:sz="0" w:space="0" w:color="auto"/>
            <w:left w:val="none" w:sz="0" w:space="0" w:color="auto"/>
            <w:bottom w:val="none" w:sz="0" w:space="0" w:color="auto"/>
            <w:right w:val="none" w:sz="0" w:space="0" w:color="auto"/>
          </w:divBdr>
        </w:div>
        <w:div w:id="1788305245">
          <w:marLeft w:val="0"/>
          <w:marRight w:val="0"/>
          <w:marTop w:val="0"/>
          <w:marBottom w:val="0"/>
          <w:divBdr>
            <w:top w:val="none" w:sz="0" w:space="0" w:color="auto"/>
            <w:left w:val="none" w:sz="0" w:space="0" w:color="auto"/>
            <w:bottom w:val="none" w:sz="0" w:space="0" w:color="auto"/>
            <w:right w:val="none" w:sz="0" w:space="0" w:color="auto"/>
          </w:divBdr>
        </w:div>
        <w:div w:id="530805516">
          <w:marLeft w:val="0"/>
          <w:marRight w:val="0"/>
          <w:marTop w:val="0"/>
          <w:marBottom w:val="0"/>
          <w:divBdr>
            <w:top w:val="none" w:sz="0" w:space="0" w:color="auto"/>
            <w:left w:val="none" w:sz="0" w:space="0" w:color="auto"/>
            <w:bottom w:val="none" w:sz="0" w:space="0" w:color="auto"/>
            <w:right w:val="none" w:sz="0" w:space="0" w:color="auto"/>
          </w:divBdr>
        </w:div>
        <w:div w:id="754404189">
          <w:marLeft w:val="0"/>
          <w:marRight w:val="0"/>
          <w:marTop w:val="0"/>
          <w:marBottom w:val="0"/>
          <w:divBdr>
            <w:top w:val="none" w:sz="0" w:space="0" w:color="auto"/>
            <w:left w:val="none" w:sz="0" w:space="0" w:color="auto"/>
            <w:bottom w:val="none" w:sz="0" w:space="0" w:color="auto"/>
            <w:right w:val="none" w:sz="0" w:space="0" w:color="auto"/>
          </w:divBdr>
        </w:div>
        <w:div w:id="1428968266">
          <w:marLeft w:val="0"/>
          <w:marRight w:val="0"/>
          <w:marTop w:val="0"/>
          <w:marBottom w:val="0"/>
          <w:divBdr>
            <w:top w:val="none" w:sz="0" w:space="0" w:color="auto"/>
            <w:left w:val="none" w:sz="0" w:space="0" w:color="auto"/>
            <w:bottom w:val="none" w:sz="0" w:space="0" w:color="auto"/>
            <w:right w:val="none" w:sz="0" w:space="0" w:color="auto"/>
          </w:divBdr>
        </w:div>
        <w:div w:id="1687368139">
          <w:marLeft w:val="0"/>
          <w:marRight w:val="0"/>
          <w:marTop w:val="0"/>
          <w:marBottom w:val="0"/>
          <w:divBdr>
            <w:top w:val="none" w:sz="0" w:space="0" w:color="auto"/>
            <w:left w:val="none" w:sz="0" w:space="0" w:color="auto"/>
            <w:bottom w:val="none" w:sz="0" w:space="0" w:color="auto"/>
            <w:right w:val="none" w:sz="0" w:space="0" w:color="auto"/>
          </w:divBdr>
        </w:div>
      </w:divsChild>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4348269">
      <w:bodyDiv w:val="1"/>
      <w:marLeft w:val="0"/>
      <w:marRight w:val="0"/>
      <w:marTop w:val="0"/>
      <w:marBottom w:val="0"/>
      <w:divBdr>
        <w:top w:val="none" w:sz="0" w:space="0" w:color="auto"/>
        <w:left w:val="none" w:sz="0" w:space="0" w:color="auto"/>
        <w:bottom w:val="none" w:sz="0" w:space="0" w:color="auto"/>
        <w:right w:val="none" w:sz="0" w:space="0" w:color="auto"/>
      </w:divBdr>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42331200">
      <w:bodyDiv w:val="1"/>
      <w:marLeft w:val="0"/>
      <w:marRight w:val="0"/>
      <w:marTop w:val="0"/>
      <w:marBottom w:val="0"/>
      <w:divBdr>
        <w:top w:val="none" w:sz="0" w:space="0" w:color="auto"/>
        <w:left w:val="none" w:sz="0" w:space="0" w:color="auto"/>
        <w:bottom w:val="none" w:sz="0" w:space="0" w:color="auto"/>
        <w:right w:val="none" w:sz="0" w:space="0" w:color="auto"/>
      </w:divBdr>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75209608">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78297799">
      <w:bodyDiv w:val="1"/>
      <w:marLeft w:val="0"/>
      <w:marRight w:val="0"/>
      <w:marTop w:val="0"/>
      <w:marBottom w:val="0"/>
      <w:divBdr>
        <w:top w:val="none" w:sz="0" w:space="0" w:color="auto"/>
        <w:left w:val="none" w:sz="0" w:space="0" w:color="auto"/>
        <w:bottom w:val="none" w:sz="0" w:space="0" w:color="auto"/>
        <w:right w:val="none" w:sz="0" w:space="0" w:color="auto"/>
      </w:divBdr>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37657628">
      <w:bodyDiv w:val="1"/>
      <w:marLeft w:val="0"/>
      <w:marRight w:val="0"/>
      <w:marTop w:val="0"/>
      <w:marBottom w:val="0"/>
      <w:divBdr>
        <w:top w:val="none" w:sz="0" w:space="0" w:color="auto"/>
        <w:left w:val="none" w:sz="0" w:space="0" w:color="auto"/>
        <w:bottom w:val="none" w:sz="0" w:space="0" w:color="auto"/>
        <w:right w:val="none" w:sz="0" w:space="0" w:color="auto"/>
      </w:divBdr>
      <w:divsChild>
        <w:div w:id="719477140">
          <w:marLeft w:val="0"/>
          <w:marRight w:val="0"/>
          <w:marTop w:val="0"/>
          <w:marBottom w:val="0"/>
          <w:divBdr>
            <w:top w:val="none" w:sz="0" w:space="0" w:color="auto"/>
            <w:left w:val="none" w:sz="0" w:space="0" w:color="auto"/>
            <w:bottom w:val="none" w:sz="0" w:space="0" w:color="auto"/>
            <w:right w:val="none" w:sz="0" w:space="0" w:color="auto"/>
          </w:divBdr>
        </w:div>
        <w:div w:id="488668603">
          <w:marLeft w:val="0"/>
          <w:marRight w:val="0"/>
          <w:marTop w:val="0"/>
          <w:marBottom w:val="0"/>
          <w:divBdr>
            <w:top w:val="none" w:sz="0" w:space="0" w:color="auto"/>
            <w:left w:val="none" w:sz="0" w:space="0" w:color="auto"/>
            <w:bottom w:val="none" w:sz="0" w:space="0" w:color="auto"/>
            <w:right w:val="none" w:sz="0" w:space="0" w:color="auto"/>
          </w:divBdr>
        </w:div>
        <w:div w:id="557936622">
          <w:marLeft w:val="0"/>
          <w:marRight w:val="0"/>
          <w:marTop w:val="0"/>
          <w:marBottom w:val="0"/>
          <w:divBdr>
            <w:top w:val="none" w:sz="0" w:space="0" w:color="auto"/>
            <w:left w:val="none" w:sz="0" w:space="0" w:color="auto"/>
            <w:bottom w:val="none" w:sz="0" w:space="0" w:color="auto"/>
            <w:right w:val="none" w:sz="0" w:space="0" w:color="auto"/>
          </w:divBdr>
        </w:div>
        <w:div w:id="766465685">
          <w:marLeft w:val="0"/>
          <w:marRight w:val="0"/>
          <w:marTop w:val="0"/>
          <w:marBottom w:val="0"/>
          <w:divBdr>
            <w:top w:val="none" w:sz="0" w:space="0" w:color="auto"/>
            <w:left w:val="none" w:sz="0" w:space="0" w:color="auto"/>
            <w:bottom w:val="none" w:sz="0" w:space="0" w:color="auto"/>
            <w:right w:val="none" w:sz="0" w:space="0" w:color="auto"/>
          </w:divBdr>
        </w:div>
        <w:div w:id="1080447398">
          <w:marLeft w:val="0"/>
          <w:marRight w:val="0"/>
          <w:marTop w:val="0"/>
          <w:marBottom w:val="0"/>
          <w:divBdr>
            <w:top w:val="none" w:sz="0" w:space="0" w:color="auto"/>
            <w:left w:val="none" w:sz="0" w:space="0" w:color="auto"/>
            <w:bottom w:val="none" w:sz="0" w:space="0" w:color="auto"/>
            <w:right w:val="none" w:sz="0" w:space="0" w:color="auto"/>
          </w:divBdr>
        </w:div>
        <w:div w:id="8148410">
          <w:marLeft w:val="0"/>
          <w:marRight w:val="0"/>
          <w:marTop w:val="0"/>
          <w:marBottom w:val="0"/>
          <w:divBdr>
            <w:top w:val="none" w:sz="0" w:space="0" w:color="auto"/>
            <w:left w:val="none" w:sz="0" w:space="0" w:color="auto"/>
            <w:bottom w:val="none" w:sz="0" w:space="0" w:color="auto"/>
            <w:right w:val="none" w:sz="0" w:space="0" w:color="auto"/>
          </w:divBdr>
          <w:divsChild>
            <w:div w:id="1616861155">
              <w:marLeft w:val="0"/>
              <w:marRight w:val="0"/>
              <w:marTop w:val="0"/>
              <w:marBottom w:val="0"/>
              <w:divBdr>
                <w:top w:val="none" w:sz="0" w:space="0" w:color="auto"/>
                <w:left w:val="none" w:sz="0" w:space="0" w:color="auto"/>
                <w:bottom w:val="none" w:sz="0" w:space="0" w:color="auto"/>
                <w:right w:val="none" w:sz="0" w:space="0" w:color="auto"/>
              </w:divBdr>
            </w:div>
            <w:div w:id="961112349">
              <w:marLeft w:val="0"/>
              <w:marRight w:val="0"/>
              <w:marTop w:val="0"/>
              <w:marBottom w:val="0"/>
              <w:divBdr>
                <w:top w:val="none" w:sz="0" w:space="0" w:color="auto"/>
                <w:left w:val="none" w:sz="0" w:space="0" w:color="auto"/>
                <w:bottom w:val="none" w:sz="0" w:space="0" w:color="auto"/>
                <w:right w:val="none" w:sz="0" w:space="0" w:color="auto"/>
              </w:divBdr>
            </w:div>
            <w:div w:id="478309310">
              <w:marLeft w:val="0"/>
              <w:marRight w:val="0"/>
              <w:marTop w:val="0"/>
              <w:marBottom w:val="0"/>
              <w:divBdr>
                <w:top w:val="none" w:sz="0" w:space="0" w:color="auto"/>
                <w:left w:val="none" w:sz="0" w:space="0" w:color="auto"/>
                <w:bottom w:val="none" w:sz="0" w:space="0" w:color="auto"/>
                <w:right w:val="none" w:sz="0" w:space="0" w:color="auto"/>
              </w:divBdr>
            </w:div>
            <w:div w:id="2074113427">
              <w:marLeft w:val="0"/>
              <w:marRight w:val="0"/>
              <w:marTop w:val="0"/>
              <w:marBottom w:val="0"/>
              <w:divBdr>
                <w:top w:val="none" w:sz="0" w:space="0" w:color="auto"/>
                <w:left w:val="none" w:sz="0" w:space="0" w:color="auto"/>
                <w:bottom w:val="none" w:sz="0" w:space="0" w:color="auto"/>
                <w:right w:val="none" w:sz="0" w:space="0" w:color="auto"/>
              </w:divBdr>
            </w:div>
            <w:div w:id="795684682">
              <w:marLeft w:val="0"/>
              <w:marRight w:val="0"/>
              <w:marTop w:val="0"/>
              <w:marBottom w:val="0"/>
              <w:divBdr>
                <w:top w:val="none" w:sz="0" w:space="0" w:color="auto"/>
                <w:left w:val="none" w:sz="0" w:space="0" w:color="auto"/>
                <w:bottom w:val="none" w:sz="0" w:space="0" w:color="auto"/>
                <w:right w:val="none" w:sz="0" w:space="0" w:color="auto"/>
              </w:divBdr>
            </w:div>
            <w:div w:id="1139804514">
              <w:marLeft w:val="0"/>
              <w:marRight w:val="0"/>
              <w:marTop w:val="0"/>
              <w:marBottom w:val="0"/>
              <w:divBdr>
                <w:top w:val="none" w:sz="0" w:space="0" w:color="auto"/>
                <w:left w:val="none" w:sz="0" w:space="0" w:color="auto"/>
                <w:bottom w:val="none" w:sz="0" w:space="0" w:color="auto"/>
                <w:right w:val="none" w:sz="0" w:space="0" w:color="auto"/>
              </w:divBdr>
            </w:div>
            <w:div w:id="211424747">
              <w:marLeft w:val="0"/>
              <w:marRight w:val="0"/>
              <w:marTop w:val="0"/>
              <w:marBottom w:val="0"/>
              <w:divBdr>
                <w:top w:val="none" w:sz="0" w:space="0" w:color="auto"/>
                <w:left w:val="none" w:sz="0" w:space="0" w:color="auto"/>
                <w:bottom w:val="none" w:sz="0" w:space="0" w:color="auto"/>
                <w:right w:val="none" w:sz="0" w:space="0" w:color="auto"/>
              </w:divBdr>
            </w:div>
            <w:div w:id="1613898551">
              <w:marLeft w:val="0"/>
              <w:marRight w:val="0"/>
              <w:marTop w:val="0"/>
              <w:marBottom w:val="0"/>
              <w:divBdr>
                <w:top w:val="none" w:sz="0" w:space="0" w:color="auto"/>
                <w:left w:val="none" w:sz="0" w:space="0" w:color="auto"/>
                <w:bottom w:val="none" w:sz="0" w:space="0" w:color="auto"/>
                <w:right w:val="none" w:sz="0" w:space="0" w:color="auto"/>
              </w:divBdr>
            </w:div>
            <w:div w:id="395859223">
              <w:marLeft w:val="0"/>
              <w:marRight w:val="0"/>
              <w:marTop w:val="0"/>
              <w:marBottom w:val="0"/>
              <w:divBdr>
                <w:top w:val="none" w:sz="0" w:space="0" w:color="auto"/>
                <w:left w:val="none" w:sz="0" w:space="0" w:color="auto"/>
                <w:bottom w:val="none" w:sz="0" w:space="0" w:color="auto"/>
                <w:right w:val="none" w:sz="0" w:space="0" w:color="auto"/>
              </w:divBdr>
            </w:div>
            <w:div w:id="1780954584">
              <w:marLeft w:val="0"/>
              <w:marRight w:val="0"/>
              <w:marTop w:val="0"/>
              <w:marBottom w:val="0"/>
              <w:divBdr>
                <w:top w:val="none" w:sz="0" w:space="0" w:color="auto"/>
                <w:left w:val="none" w:sz="0" w:space="0" w:color="auto"/>
                <w:bottom w:val="none" w:sz="0" w:space="0" w:color="auto"/>
                <w:right w:val="none" w:sz="0" w:space="0" w:color="auto"/>
              </w:divBdr>
            </w:div>
            <w:div w:id="942685069">
              <w:marLeft w:val="0"/>
              <w:marRight w:val="0"/>
              <w:marTop w:val="0"/>
              <w:marBottom w:val="0"/>
              <w:divBdr>
                <w:top w:val="none" w:sz="0" w:space="0" w:color="auto"/>
                <w:left w:val="none" w:sz="0" w:space="0" w:color="auto"/>
                <w:bottom w:val="none" w:sz="0" w:space="0" w:color="auto"/>
                <w:right w:val="none" w:sz="0" w:space="0" w:color="auto"/>
              </w:divBdr>
            </w:div>
            <w:div w:id="963734808">
              <w:marLeft w:val="0"/>
              <w:marRight w:val="0"/>
              <w:marTop w:val="0"/>
              <w:marBottom w:val="0"/>
              <w:divBdr>
                <w:top w:val="none" w:sz="0" w:space="0" w:color="auto"/>
                <w:left w:val="none" w:sz="0" w:space="0" w:color="auto"/>
                <w:bottom w:val="none" w:sz="0" w:space="0" w:color="auto"/>
                <w:right w:val="none" w:sz="0" w:space="0" w:color="auto"/>
              </w:divBdr>
            </w:div>
            <w:div w:id="1599172084">
              <w:marLeft w:val="0"/>
              <w:marRight w:val="0"/>
              <w:marTop w:val="0"/>
              <w:marBottom w:val="0"/>
              <w:divBdr>
                <w:top w:val="none" w:sz="0" w:space="0" w:color="auto"/>
                <w:left w:val="none" w:sz="0" w:space="0" w:color="auto"/>
                <w:bottom w:val="none" w:sz="0" w:space="0" w:color="auto"/>
                <w:right w:val="none" w:sz="0" w:space="0" w:color="auto"/>
              </w:divBdr>
            </w:div>
            <w:div w:id="1449088068">
              <w:marLeft w:val="0"/>
              <w:marRight w:val="0"/>
              <w:marTop w:val="0"/>
              <w:marBottom w:val="0"/>
              <w:divBdr>
                <w:top w:val="none" w:sz="0" w:space="0" w:color="auto"/>
                <w:left w:val="none" w:sz="0" w:space="0" w:color="auto"/>
                <w:bottom w:val="none" w:sz="0" w:space="0" w:color="auto"/>
                <w:right w:val="none" w:sz="0" w:space="0" w:color="auto"/>
              </w:divBdr>
            </w:div>
            <w:div w:id="1700010695">
              <w:marLeft w:val="0"/>
              <w:marRight w:val="0"/>
              <w:marTop w:val="0"/>
              <w:marBottom w:val="0"/>
              <w:divBdr>
                <w:top w:val="none" w:sz="0" w:space="0" w:color="auto"/>
                <w:left w:val="none" w:sz="0" w:space="0" w:color="auto"/>
                <w:bottom w:val="none" w:sz="0" w:space="0" w:color="auto"/>
                <w:right w:val="none" w:sz="0" w:space="0" w:color="auto"/>
              </w:divBdr>
            </w:div>
            <w:div w:id="1301426707">
              <w:marLeft w:val="0"/>
              <w:marRight w:val="0"/>
              <w:marTop w:val="0"/>
              <w:marBottom w:val="0"/>
              <w:divBdr>
                <w:top w:val="none" w:sz="0" w:space="0" w:color="auto"/>
                <w:left w:val="none" w:sz="0" w:space="0" w:color="auto"/>
                <w:bottom w:val="none" w:sz="0" w:space="0" w:color="auto"/>
                <w:right w:val="none" w:sz="0" w:space="0" w:color="auto"/>
              </w:divBdr>
            </w:div>
            <w:div w:id="517231335">
              <w:marLeft w:val="0"/>
              <w:marRight w:val="0"/>
              <w:marTop w:val="0"/>
              <w:marBottom w:val="0"/>
              <w:divBdr>
                <w:top w:val="none" w:sz="0" w:space="0" w:color="auto"/>
                <w:left w:val="none" w:sz="0" w:space="0" w:color="auto"/>
                <w:bottom w:val="none" w:sz="0" w:space="0" w:color="auto"/>
                <w:right w:val="none" w:sz="0" w:space="0" w:color="auto"/>
              </w:divBdr>
            </w:div>
            <w:div w:id="73865336">
              <w:marLeft w:val="0"/>
              <w:marRight w:val="0"/>
              <w:marTop w:val="0"/>
              <w:marBottom w:val="0"/>
              <w:divBdr>
                <w:top w:val="none" w:sz="0" w:space="0" w:color="auto"/>
                <w:left w:val="none" w:sz="0" w:space="0" w:color="auto"/>
                <w:bottom w:val="none" w:sz="0" w:space="0" w:color="auto"/>
                <w:right w:val="none" w:sz="0" w:space="0" w:color="auto"/>
              </w:divBdr>
            </w:div>
            <w:div w:id="919023677">
              <w:marLeft w:val="0"/>
              <w:marRight w:val="0"/>
              <w:marTop w:val="0"/>
              <w:marBottom w:val="0"/>
              <w:divBdr>
                <w:top w:val="none" w:sz="0" w:space="0" w:color="auto"/>
                <w:left w:val="none" w:sz="0" w:space="0" w:color="auto"/>
                <w:bottom w:val="none" w:sz="0" w:space="0" w:color="auto"/>
                <w:right w:val="none" w:sz="0" w:space="0" w:color="auto"/>
              </w:divBdr>
            </w:div>
            <w:div w:id="733701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9913930">
      <w:bodyDiv w:val="1"/>
      <w:marLeft w:val="0"/>
      <w:marRight w:val="0"/>
      <w:marTop w:val="0"/>
      <w:marBottom w:val="0"/>
      <w:divBdr>
        <w:top w:val="none" w:sz="0" w:space="0" w:color="auto"/>
        <w:left w:val="none" w:sz="0" w:space="0" w:color="auto"/>
        <w:bottom w:val="none" w:sz="0" w:space="0" w:color="auto"/>
        <w:right w:val="none" w:sz="0" w:space="0" w:color="auto"/>
      </w:divBdr>
    </w:div>
    <w:div w:id="1351108633">
      <w:bodyDiv w:val="1"/>
      <w:marLeft w:val="0"/>
      <w:marRight w:val="0"/>
      <w:marTop w:val="0"/>
      <w:marBottom w:val="0"/>
      <w:divBdr>
        <w:top w:val="none" w:sz="0" w:space="0" w:color="auto"/>
        <w:left w:val="none" w:sz="0" w:space="0" w:color="auto"/>
        <w:bottom w:val="none" w:sz="0" w:space="0" w:color="auto"/>
        <w:right w:val="none" w:sz="0" w:space="0" w:color="auto"/>
      </w:divBdr>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415206408">
      <w:bodyDiv w:val="1"/>
      <w:marLeft w:val="0"/>
      <w:marRight w:val="0"/>
      <w:marTop w:val="0"/>
      <w:marBottom w:val="0"/>
      <w:divBdr>
        <w:top w:val="none" w:sz="0" w:space="0" w:color="auto"/>
        <w:left w:val="none" w:sz="0" w:space="0" w:color="auto"/>
        <w:bottom w:val="none" w:sz="0" w:space="0" w:color="auto"/>
        <w:right w:val="none" w:sz="0" w:space="0" w:color="auto"/>
      </w:divBdr>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40955319">
      <w:bodyDiv w:val="1"/>
      <w:marLeft w:val="0"/>
      <w:marRight w:val="0"/>
      <w:marTop w:val="0"/>
      <w:marBottom w:val="0"/>
      <w:divBdr>
        <w:top w:val="none" w:sz="0" w:space="0" w:color="auto"/>
        <w:left w:val="none" w:sz="0" w:space="0" w:color="auto"/>
        <w:bottom w:val="none" w:sz="0" w:space="0" w:color="auto"/>
        <w:right w:val="none" w:sz="0" w:space="0" w:color="auto"/>
      </w:divBdr>
    </w:div>
    <w:div w:id="1459640964">
      <w:bodyDiv w:val="1"/>
      <w:marLeft w:val="0"/>
      <w:marRight w:val="0"/>
      <w:marTop w:val="0"/>
      <w:marBottom w:val="0"/>
      <w:divBdr>
        <w:top w:val="none" w:sz="0" w:space="0" w:color="auto"/>
        <w:left w:val="none" w:sz="0" w:space="0" w:color="auto"/>
        <w:bottom w:val="none" w:sz="0" w:space="0" w:color="auto"/>
        <w:right w:val="none" w:sz="0" w:space="0" w:color="auto"/>
      </w:divBdr>
    </w:div>
    <w:div w:id="1469274211">
      <w:bodyDiv w:val="1"/>
      <w:marLeft w:val="0"/>
      <w:marRight w:val="0"/>
      <w:marTop w:val="0"/>
      <w:marBottom w:val="0"/>
      <w:divBdr>
        <w:top w:val="none" w:sz="0" w:space="0" w:color="auto"/>
        <w:left w:val="none" w:sz="0" w:space="0" w:color="auto"/>
        <w:bottom w:val="none" w:sz="0" w:space="0" w:color="auto"/>
        <w:right w:val="none" w:sz="0" w:space="0" w:color="auto"/>
      </w:divBdr>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41820498">
      <w:bodyDiv w:val="1"/>
      <w:marLeft w:val="0"/>
      <w:marRight w:val="0"/>
      <w:marTop w:val="0"/>
      <w:marBottom w:val="0"/>
      <w:divBdr>
        <w:top w:val="none" w:sz="0" w:space="0" w:color="auto"/>
        <w:left w:val="none" w:sz="0" w:space="0" w:color="auto"/>
        <w:bottom w:val="none" w:sz="0" w:space="0" w:color="auto"/>
        <w:right w:val="none" w:sz="0" w:space="0" w:color="auto"/>
      </w:divBdr>
    </w:div>
    <w:div w:id="1543244887">
      <w:bodyDiv w:val="1"/>
      <w:marLeft w:val="0"/>
      <w:marRight w:val="0"/>
      <w:marTop w:val="0"/>
      <w:marBottom w:val="0"/>
      <w:divBdr>
        <w:top w:val="none" w:sz="0" w:space="0" w:color="auto"/>
        <w:left w:val="none" w:sz="0" w:space="0" w:color="auto"/>
        <w:bottom w:val="none" w:sz="0" w:space="0" w:color="auto"/>
        <w:right w:val="none" w:sz="0" w:space="0" w:color="auto"/>
      </w:divBdr>
    </w:div>
    <w:div w:id="1551961345">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88881106">
      <w:bodyDiv w:val="1"/>
      <w:marLeft w:val="0"/>
      <w:marRight w:val="0"/>
      <w:marTop w:val="0"/>
      <w:marBottom w:val="0"/>
      <w:divBdr>
        <w:top w:val="none" w:sz="0" w:space="0" w:color="auto"/>
        <w:left w:val="none" w:sz="0" w:space="0" w:color="auto"/>
        <w:bottom w:val="none" w:sz="0" w:space="0" w:color="auto"/>
        <w:right w:val="none" w:sz="0" w:space="0" w:color="auto"/>
      </w:divBdr>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600747803">
      <w:bodyDiv w:val="1"/>
      <w:marLeft w:val="0"/>
      <w:marRight w:val="0"/>
      <w:marTop w:val="0"/>
      <w:marBottom w:val="0"/>
      <w:divBdr>
        <w:top w:val="none" w:sz="0" w:space="0" w:color="auto"/>
        <w:left w:val="none" w:sz="0" w:space="0" w:color="auto"/>
        <w:bottom w:val="none" w:sz="0" w:space="0" w:color="auto"/>
        <w:right w:val="none" w:sz="0" w:space="0" w:color="auto"/>
      </w:divBdr>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20528466">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693648179">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797134692">
      <w:bodyDiv w:val="1"/>
      <w:marLeft w:val="0"/>
      <w:marRight w:val="0"/>
      <w:marTop w:val="0"/>
      <w:marBottom w:val="0"/>
      <w:divBdr>
        <w:top w:val="none" w:sz="0" w:space="0" w:color="auto"/>
        <w:left w:val="none" w:sz="0" w:space="0" w:color="auto"/>
        <w:bottom w:val="none" w:sz="0" w:space="0" w:color="auto"/>
        <w:right w:val="none" w:sz="0" w:space="0" w:color="auto"/>
      </w:divBdr>
    </w:div>
    <w:div w:id="1799252589">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16894593">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76714060">
      <w:bodyDiv w:val="1"/>
      <w:marLeft w:val="0"/>
      <w:marRight w:val="0"/>
      <w:marTop w:val="0"/>
      <w:marBottom w:val="0"/>
      <w:divBdr>
        <w:top w:val="none" w:sz="0" w:space="0" w:color="auto"/>
        <w:left w:val="none" w:sz="0" w:space="0" w:color="auto"/>
        <w:bottom w:val="none" w:sz="0" w:space="0" w:color="auto"/>
        <w:right w:val="none" w:sz="0" w:space="0" w:color="auto"/>
      </w:divBdr>
      <w:divsChild>
        <w:div w:id="801926205">
          <w:marLeft w:val="0"/>
          <w:marRight w:val="0"/>
          <w:marTop w:val="0"/>
          <w:marBottom w:val="0"/>
          <w:divBdr>
            <w:top w:val="none" w:sz="0" w:space="0" w:color="auto"/>
            <w:left w:val="none" w:sz="0" w:space="0" w:color="auto"/>
            <w:bottom w:val="none" w:sz="0" w:space="0" w:color="auto"/>
            <w:right w:val="none" w:sz="0" w:space="0" w:color="auto"/>
          </w:divBdr>
        </w:div>
      </w:divsChild>
    </w:div>
    <w:div w:id="1976906673">
      <w:bodyDiv w:val="1"/>
      <w:marLeft w:val="0"/>
      <w:marRight w:val="0"/>
      <w:marTop w:val="0"/>
      <w:marBottom w:val="0"/>
      <w:divBdr>
        <w:top w:val="none" w:sz="0" w:space="0" w:color="auto"/>
        <w:left w:val="none" w:sz="0" w:space="0" w:color="auto"/>
        <w:bottom w:val="none" w:sz="0" w:space="0" w:color="auto"/>
        <w:right w:val="none" w:sz="0" w:space="0" w:color="auto"/>
      </w:divBdr>
      <w:divsChild>
        <w:div w:id="2127507237">
          <w:marLeft w:val="0"/>
          <w:marRight w:val="0"/>
          <w:marTop w:val="0"/>
          <w:marBottom w:val="0"/>
          <w:divBdr>
            <w:top w:val="none" w:sz="0" w:space="0" w:color="auto"/>
            <w:left w:val="none" w:sz="0" w:space="0" w:color="auto"/>
            <w:bottom w:val="none" w:sz="0" w:space="0" w:color="auto"/>
            <w:right w:val="none" w:sz="0" w:space="0" w:color="auto"/>
          </w:divBdr>
        </w:div>
        <w:div w:id="867253870">
          <w:marLeft w:val="0"/>
          <w:marRight w:val="0"/>
          <w:marTop w:val="0"/>
          <w:marBottom w:val="0"/>
          <w:divBdr>
            <w:top w:val="none" w:sz="0" w:space="0" w:color="auto"/>
            <w:left w:val="none" w:sz="0" w:space="0" w:color="auto"/>
            <w:bottom w:val="none" w:sz="0" w:space="0" w:color="auto"/>
            <w:right w:val="none" w:sz="0" w:space="0" w:color="auto"/>
          </w:divBdr>
        </w:div>
        <w:div w:id="308244624">
          <w:marLeft w:val="0"/>
          <w:marRight w:val="0"/>
          <w:marTop w:val="0"/>
          <w:marBottom w:val="0"/>
          <w:divBdr>
            <w:top w:val="none" w:sz="0" w:space="0" w:color="auto"/>
            <w:left w:val="none" w:sz="0" w:space="0" w:color="auto"/>
            <w:bottom w:val="none" w:sz="0" w:space="0" w:color="auto"/>
            <w:right w:val="none" w:sz="0" w:space="0" w:color="auto"/>
          </w:divBdr>
        </w:div>
        <w:div w:id="1792437778">
          <w:marLeft w:val="0"/>
          <w:marRight w:val="0"/>
          <w:marTop w:val="0"/>
          <w:marBottom w:val="0"/>
          <w:divBdr>
            <w:top w:val="none" w:sz="0" w:space="0" w:color="auto"/>
            <w:left w:val="none" w:sz="0" w:space="0" w:color="auto"/>
            <w:bottom w:val="none" w:sz="0" w:space="0" w:color="auto"/>
            <w:right w:val="none" w:sz="0" w:space="0" w:color="auto"/>
          </w:divBdr>
        </w:div>
        <w:div w:id="1145512004">
          <w:marLeft w:val="0"/>
          <w:marRight w:val="0"/>
          <w:marTop w:val="0"/>
          <w:marBottom w:val="0"/>
          <w:divBdr>
            <w:top w:val="none" w:sz="0" w:space="0" w:color="auto"/>
            <w:left w:val="none" w:sz="0" w:space="0" w:color="auto"/>
            <w:bottom w:val="none" w:sz="0" w:space="0" w:color="auto"/>
            <w:right w:val="none" w:sz="0" w:space="0" w:color="auto"/>
          </w:divBdr>
        </w:div>
        <w:div w:id="937525176">
          <w:marLeft w:val="0"/>
          <w:marRight w:val="0"/>
          <w:marTop w:val="0"/>
          <w:marBottom w:val="0"/>
          <w:divBdr>
            <w:top w:val="none" w:sz="0" w:space="0" w:color="auto"/>
            <w:left w:val="none" w:sz="0" w:space="0" w:color="auto"/>
            <w:bottom w:val="none" w:sz="0" w:space="0" w:color="auto"/>
            <w:right w:val="none" w:sz="0" w:space="0" w:color="auto"/>
          </w:divBdr>
          <w:divsChild>
            <w:div w:id="1353723827">
              <w:marLeft w:val="0"/>
              <w:marRight w:val="0"/>
              <w:marTop w:val="0"/>
              <w:marBottom w:val="0"/>
              <w:divBdr>
                <w:top w:val="none" w:sz="0" w:space="0" w:color="auto"/>
                <w:left w:val="none" w:sz="0" w:space="0" w:color="auto"/>
                <w:bottom w:val="none" w:sz="0" w:space="0" w:color="auto"/>
                <w:right w:val="none" w:sz="0" w:space="0" w:color="auto"/>
              </w:divBdr>
            </w:div>
            <w:div w:id="23096324">
              <w:marLeft w:val="0"/>
              <w:marRight w:val="0"/>
              <w:marTop w:val="0"/>
              <w:marBottom w:val="0"/>
              <w:divBdr>
                <w:top w:val="none" w:sz="0" w:space="0" w:color="auto"/>
                <w:left w:val="none" w:sz="0" w:space="0" w:color="auto"/>
                <w:bottom w:val="none" w:sz="0" w:space="0" w:color="auto"/>
                <w:right w:val="none" w:sz="0" w:space="0" w:color="auto"/>
              </w:divBdr>
            </w:div>
            <w:div w:id="1915318099">
              <w:marLeft w:val="0"/>
              <w:marRight w:val="0"/>
              <w:marTop w:val="0"/>
              <w:marBottom w:val="0"/>
              <w:divBdr>
                <w:top w:val="none" w:sz="0" w:space="0" w:color="auto"/>
                <w:left w:val="none" w:sz="0" w:space="0" w:color="auto"/>
                <w:bottom w:val="none" w:sz="0" w:space="0" w:color="auto"/>
                <w:right w:val="none" w:sz="0" w:space="0" w:color="auto"/>
              </w:divBdr>
            </w:div>
            <w:div w:id="2120641967">
              <w:marLeft w:val="0"/>
              <w:marRight w:val="0"/>
              <w:marTop w:val="0"/>
              <w:marBottom w:val="0"/>
              <w:divBdr>
                <w:top w:val="none" w:sz="0" w:space="0" w:color="auto"/>
                <w:left w:val="none" w:sz="0" w:space="0" w:color="auto"/>
                <w:bottom w:val="none" w:sz="0" w:space="0" w:color="auto"/>
                <w:right w:val="none" w:sz="0" w:space="0" w:color="auto"/>
              </w:divBdr>
            </w:div>
            <w:div w:id="2109034677">
              <w:marLeft w:val="0"/>
              <w:marRight w:val="0"/>
              <w:marTop w:val="0"/>
              <w:marBottom w:val="0"/>
              <w:divBdr>
                <w:top w:val="none" w:sz="0" w:space="0" w:color="auto"/>
                <w:left w:val="none" w:sz="0" w:space="0" w:color="auto"/>
                <w:bottom w:val="none" w:sz="0" w:space="0" w:color="auto"/>
                <w:right w:val="none" w:sz="0" w:space="0" w:color="auto"/>
              </w:divBdr>
            </w:div>
            <w:div w:id="1364552554">
              <w:marLeft w:val="0"/>
              <w:marRight w:val="0"/>
              <w:marTop w:val="0"/>
              <w:marBottom w:val="0"/>
              <w:divBdr>
                <w:top w:val="none" w:sz="0" w:space="0" w:color="auto"/>
                <w:left w:val="none" w:sz="0" w:space="0" w:color="auto"/>
                <w:bottom w:val="none" w:sz="0" w:space="0" w:color="auto"/>
                <w:right w:val="none" w:sz="0" w:space="0" w:color="auto"/>
              </w:divBdr>
            </w:div>
            <w:div w:id="1709404076">
              <w:marLeft w:val="0"/>
              <w:marRight w:val="0"/>
              <w:marTop w:val="0"/>
              <w:marBottom w:val="0"/>
              <w:divBdr>
                <w:top w:val="none" w:sz="0" w:space="0" w:color="auto"/>
                <w:left w:val="none" w:sz="0" w:space="0" w:color="auto"/>
                <w:bottom w:val="none" w:sz="0" w:space="0" w:color="auto"/>
                <w:right w:val="none" w:sz="0" w:space="0" w:color="auto"/>
              </w:divBdr>
            </w:div>
            <w:div w:id="1386223508">
              <w:marLeft w:val="0"/>
              <w:marRight w:val="0"/>
              <w:marTop w:val="0"/>
              <w:marBottom w:val="0"/>
              <w:divBdr>
                <w:top w:val="none" w:sz="0" w:space="0" w:color="auto"/>
                <w:left w:val="none" w:sz="0" w:space="0" w:color="auto"/>
                <w:bottom w:val="none" w:sz="0" w:space="0" w:color="auto"/>
                <w:right w:val="none" w:sz="0" w:space="0" w:color="auto"/>
              </w:divBdr>
            </w:div>
            <w:div w:id="670572859">
              <w:marLeft w:val="0"/>
              <w:marRight w:val="0"/>
              <w:marTop w:val="0"/>
              <w:marBottom w:val="0"/>
              <w:divBdr>
                <w:top w:val="none" w:sz="0" w:space="0" w:color="auto"/>
                <w:left w:val="none" w:sz="0" w:space="0" w:color="auto"/>
                <w:bottom w:val="none" w:sz="0" w:space="0" w:color="auto"/>
                <w:right w:val="none" w:sz="0" w:space="0" w:color="auto"/>
              </w:divBdr>
            </w:div>
            <w:div w:id="1739325593">
              <w:marLeft w:val="0"/>
              <w:marRight w:val="0"/>
              <w:marTop w:val="0"/>
              <w:marBottom w:val="0"/>
              <w:divBdr>
                <w:top w:val="none" w:sz="0" w:space="0" w:color="auto"/>
                <w:left w:val="none" w:sz="0" w:space="0" w:color="auto"/>
                <w:bottom w:val="none" w:sz="0" w:space="0" w:color="auto"/>
                <w:right w:val="none" w:sz="0" w:space="0" w:color="auto"/>
              </w:divBdr>
            </w:div>
            <w:div w:id="1736390146">
              <w:marLeft w:val="0"/>
              <w:marRight w:val="0"/>
              <w:marTop w:val="0"/>
              <w:marBottom w:val="0"/>
              <w:divBdr>
                <w:top w:val="none" w:sz="0" w:space="0" w:color="auto"/>
                <w:left w:val="none" w:sz="0" w:space="0" w:color="auto"/>
                <w:bottom w:val="none" w:sz="0" w:space="0" w:color="auto"/>
                <w:right w:val="none" w:sz="0" w:space="0" w:color="auto"/>
              </w:divBdr>
            </w:div>
            <w:div w:id="138499032">
              <w:marLeft w:val="0"/>
              <w:marRight w:val="0"/>
              <w:marTop w:val="0"/>
              <w:marBottom w:val="0"/>
              <w:divBdr>
                <w:top w:val="none" w:sz="0" w:space="0" w:color="auto"/>
                <w:left w:val="none" w:sz="0" w:space="0" w:color="auto"/>
                <w:bottom w:val="none" w:sz="0" w:space="0" w:color="auto"/>
                <w:right w:val="none" w:sz="0" w:space="0" w:color="auto"/>
              </w:divBdr>
            </w:div>
            <w:div w:id="364714905">
              <w:marLeft w:val="0"/>
              <w:marRight w:val="0"/>
              <w:marTop w:val="0"/>
              <w:marBottom w:val="0"/>
              <w:divBdr>
                <w:top w:val="none" w:sz="0" w:space="0" w:color="auto"/>
                <w:left w:val="none" w:sz="0" w:space="0" w:color="auto"/>
                <w:bottom w:val="none" w:sz="0" w:space="0" w:color="auto"/>
                <w:right w:val="none" w:sz="0" w:space="0" w:color="auto"/>
              </w:divBdr>
            </w:div>
            <w:div w:id="1328678915">
              <w:marLeft w:val="0"/>
              <w:marRight w:val="0"/>
              <w:marTop w:val="0"/>
              <w:marBottom w:val="0"/>
              <w:divBdr>
                <w:top w:val="none" w:sz="0" w:space="0" w:color="auto"/>
                <w:left w:val="none" w:sz="0" w:space="0" w:color="auto"/>
                <w:bottom w:val="none" w:sz="0" w:space="0" w:color="auto"/>
                <w:right w:val="none" w:sz="0" w:space="0" w:color="auto"/>
              </w:divBdr>
            </w:div>
            <w:div w:id="1867719077">
              <w:marLeft w:val="0"/>
              <w:marRight w:val="0"/>
              <w:marTop w:val="0"/>
              <w:marBottom w:val="0"/>
              <w:divBdr>
                <w:top w:val="none" w:sz="0" w:space="0" w:color="auto"/>
                <w:left w:val="none" w:sz="0" w:space="0" w:color="auto"/>
                <w:bottom w:val="none" w:sz="0" w:space="0" w:color="auto"/>
                <w:right w:val="none" w:sz="0" w:space="0" w:color="auto"/>
              </w:divBdr>
            </w:div>
            <w:div w:id="1337197112">
              <w:marLeft w:val="0"/>
              <w:marRight w:val="0"/>
              <w:marTop w:val="0"/>
              <w:marBottom w:val="0"/>
              <w:divBdr>
                <w:top w:val="none" w:sz="0" w:space="0" w:color="auto"/>
                <w:left w:val="none" w:sz="0" w:space="0" w:color="auto"/>
                <w:bottom w:val="none" w:sz="0" w:space="0" w:color="auto"/>
                <w:right w:val="none" w:sz="0" w:space="0" w:color="auto"/>
              </w:divBdr>
            </w:div>
            <w:div w:id="577835741">
              <w:marLeft w:val="0"/>
              <w:marRight w:val="0"/>
              <w:marTop w:val="0"/>
              <w:marBottom w:val="0"/>
              <w:divBdr>
                <w:top w:val="none" w:sz="0" w:space="0" w:color="auto"/>
                <w:left w:val="none" w:sz="0" w:space="0" w:color="auto"/>
                <w:bottom w:val="none" w:sz="0" w:space="0" w:color="auto"/>
                <w:right w:val="none" w:sz="0" w:space="0" w:color="auto"/>
              </w:divBdr>
            </w:div>
            <w:div w:id="619723660">
              <w:marLeft w:val="0"/>
              <w:marRight w:val="0"/>
              <w:marTop w:val="0"/>
              <w:marBottom w:val="0"/>
              <w:divBdr>
                <w:top w:val="none" w:sz="0" w:space="0" w:color="auto"/>
                <w:left w:val="none" w:sz="0" w:space="0" w:color="auto"/>
                <w:bottom w:val="none" w:sz="0" w:space="0" w:color="auto"/>
                <w:right w:val="none" w:sz="0" w:space="0" w:color="auto"/>
              </w:divBdr>
            </w:div>
            <w:div w:id="1891767738">
              <w:marLeft w:val="0"/>
              <w:marRight w:val="0"/>
              <w:marTop w:val="0"/>
              <w:marBottom w:val="0"/>
              <w:divBdr>
                <w:top w:val="none" w:sz="0" w:space="0" w:color="auto"/>
                <w:left w:val="none" w:sz="0" w:space="0" w:color="auto"/>
                <w:bottom w:val="none" w:sz="0" w:space="0" w:color="auto"/>
                <w:right w:val="none" w:sz="0" w:space="0" w:color="auto"/>
              </w:divBdr>
            </w:div>
            <w:div w:id="5748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954336">
      <w:bodyDiv w:val="1"/>
      <w:marLeft w:val="0"/>
      <w:marRight w:val="0"/>
      <w:marTop w:val="0"/>
      <w:marBottom w:val="0"/>
      <w:divBdr>
        <w:top w:val="none" w:sz="0" w:space="0" w:color="auto"/>
        <w:left w:val="none" w:sz="0" w:space="0" w:color="auto"/>
        <w:bottom w:val="none" w:sz="0" w:space="0" w:color="auto"/>
        <w:right w:val="none" w:sz="0" w:space="0" w:color="auto"/>
      </w:divBdr>
    </w:div>
    <w:div w:id="1998797050">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65181769">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lt1"/>
        </a:solidFill>
        <a:ln w="6350">
          <a:solidFill>
            <a:prstClr val="black"/>
          </a:solidFill>
        </a:ln>
      </a:spPr>
      <a:bodyPr wrap="square" rtlCol="0"/>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125</TotalTime>
  <Pages>14</Pages>
  <Words>5929</Words>
  <Characters>33800</Characters>
  <Application>Microsoft Office Word</Application>
  <DocSecurity>0</DocSecurity>
  <Lines>281</Lines>
  <Paragraphs>79</Paragraphs>
  <ScaleCrop>false</ScaleCrop>
  <HeadingPairs>
    <vt:vector size="2" baseType="variant">
      <vt:variant>
        <vt:lpstr>Title</vt:lpstr>
      </vt:variant>
      <vt:variant>
        <vt:i4>1</vt:i4>
      </vt:variant>
    </vt:vector>
  </HeadingPairs>
  <TitlesOfParts>
    <vt:vector size="1" baseType="lpstr">
      <vt:lpstr>SA WG2 Temporary Document</vt:lpstr>
    </vt:vector>
  </TitlesOfParts>
  <Manager/>
  <Company>ETSI/MCC</Company>
  <LinksUpToDate>false</LinksUpToDate>
  <CharactersWithSpaces>39650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Peng Cheng</dc:creator>
  <cp:keywords/>
  <dc:description/>
  <cp:lastModifiedBy>Apple - Peng Cheng</cp:lastModifiedBy>
  <cp:revision>252</cp:revision>
  <cp:lastPrinted>2024-03-14T07:00:00Z</cp:lastPrinted>
  <dcterms:created xsi:type="dcterms:W3CDTF">2025-05-07T14:36:00Z</dcterms:created>
  <dcterms:modified xsi:type="dcterms:W3CDTF">2025-05-08T14:38:00Z</dcterms:modified>
  <cp:category/>
</cp:coreProperties>
</file>